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5E9F" w14:textId="4C015BE6" w:rsidR="00DC08F6" w:rsidRPr="00345768" w:rsidRDefault="00677093" w:rsidP="004C11A9">
      <w:pPr>
        <w:spacing w:after="240" w:line="360" w:lineRule="auto"/>
        <w:jc w:val="center"/>
        <w:rPr>
          <w:rFonts w:ascii="Times New Roman" w:eastAsia="Times New Roman" w:hAnsi="Times New Roman" w:cs="Times New Roman"/>
          <w:b/>
          <w:bCs/>
        </w:rPr>
      </w:pPr>
      <w:r w:rsidRPr="00345768">
        <w:rPr>
          <w:rFonts w:ascii="Times New Roman" w:eastAsia="Times New Roman" w:hAnsi="Times New Roman" w:cs="Times New Roman"/>
          <w:b/>
          <w:bCs/>
        </w:rPr>
        <w:t>BOOK REVIEW</w:t>
      </w:r>
      <w:r w:rsidR="00E81632" w:rsidRPr="00345768">
        <w:rPr>
          <w:rFonts w:ascii="Times New Roman" w:eastAsia="Times New Roman" w:hAnsi="Times New Roman" w:cs="Times New Roman"/>
          <w:b/>
          <w:bCs/>
        </w:rPr>
        <w:t>S</w:t>
      </w:r>
    </w:p>
    <w:p w14:paraId="17EF03E2" w14:textId="50AA78FA" w:rsidR="00931778" w:rsidRPr="00345768" w:rsidRDefault="00305A00" w:rsidP="00B223BE">
      <w:pPr>
        <w:spacing w:line="360" w:lineRule="auto"/>
        <w:rPr>
          <w:rFonts w:ascii="Times New Roman" w:eastAsia="Times New Roman" w:hAnsi="Times New Roman" w:cs="Times New Roman"/>
        </w:rPr>
      </w:pPr>
      <w:r w:rsidRPr="00345768">
        <w:rPr>
          <w:rFonts w:ascii="Times New Roman" w:eastAsia="Times New Roman" w:hAnsi="Times New Roman" w:cs="Times New Roman"/>
          <w:b/>
          <w:bCs/>
        </w:rPr>
        <w:t>Rebecca Cassidy</w:t>
      </w:r>
      <w:r w:rsidRPr="00345768">
        <w:rPr>
          <w:rFonts w:ascii="Times New Roman" w:eastAsia="Times New Roman" w:hAnsi="Times New Roman" w:cs="Times New Roman"/>
        </w:rPr>
        <w:t xml:space="preserve">, </w:t>
      </w:r>
      <w:r w:rsidR="00DC08F6" w:rsidRPr="00345768">
        <w:rPr>
          <w:rFonts w:ascii="Times New Roman" w:eastAsia="Times New Roman" w:hAnsi="Times New Roman" w:cs="Times New Roman"/>
          <w:i/>
          <w:iCs/>
        </w:rPr>
        <w:t xml:space="preserve">Vicious </w:t>
      </w:r>
      <w:r w:rsidR="00435664" w:rsidRPr="00345768">
        <w:rPr>
          <w:rFonts w:ascii="Times New Roman" w:eastAsia="Times New Roman" w:hAnsi="Times New Roman" w:cs="Times New Roman"/>
          <w:i/>
          <w:iCs/>
        </w:rPr>
        <w:t>games: capitalism and gambling</w:t>
      </w:r>
      <w:r w:rsidR="001E562B" w:rsidRPr="00345768">
        <w:rPr>
          <w:rFonts w:ascii="Times New Roman" w:eastAsia="Times New Roman" w:hAnsi="Times New Roman" w:cs="Times New Roman"/>
        </w:rPr>
        <w:t xml:space="preserve">. </w:t>
      </w:r>
      <w:r w:rsidR="00DC08F6" w:rsidRPr="00345768">
        <w:rPr>
          <w:rFonts w:ascii="Times New Roman" w:eastAsia="Times New Roman" w:hAnsi="Times New Roman" w:cs="Times New Roman"/>
        </w:rPr>
        <w:t>London</w:t>
      </w:r>
      <w:r w:rsidRPr="00345768">
        <w:rPr>
          <w:rFonts w:ascii="Times New Roman" w:eastAsia="Times New Roman" w:hAnsi="Times New Roman" w:cs="Times New Roman"/>
        </w:rPr>
        <w:t>:</w:t>
      </w:r>
      <w:r w:rsidR="00DC08F6" w:rsidRPr="00345768">
        <w:rPr>
          <w:rFonts w:ascii="Times New Roman" w:eastAsia="Times New Roman" w:hAnsi="Times New Roman" w:cs="Times New Roman"/>
        </w:rPr>
        <w:t xml:space="preserve"> Pluto Press 2020. 240 </w:t>
      </w:r>
      <w:r w:rsidRPr="00345768">
        <w:rPr>
          <w:rFonts w:ascii="Times New Roman" w:eastAsia="Times New Roman" w:hAnsi="Times New Roman" w:cs="Times New Roman"/>
        </w:rPr>
        <w:t xml:space="preserve">pp. </w:t>
      </w:r>
      <w:r w:rsidR="00931778" w:rsidRPr="00345768">
        <w:rPr>
          <w:rFonts w:ascii="Times New Roman" w:eastAsia="Times New Roman" w:hAnsi="Times New Roman" w:cs="Times New Roman"/>
          <w:lang w:val="en-GB"/>
        </w:rPr>
        <w:t>ISBN: 9780745340395</w:t>
      </w:r>
    </w:p>
    <w:p w14:paraId="2D0DAC1D" w14:textId="77777777" w:rsidR="00DC08F6" w:rsidRPr="00345768" w:rsidRDefault="00DC08F6" w:rsidP="00B223BE">
      <w:pPr>
        <w:spacing w:line="360" w:lineRule="auto"/>
        <w:rPr>
          <w:rFonts w:ascii="Times New Roman" w:eastAsia="Times New Roman" w:hAnsi="Times New Roman" w:cs="Times New Roman"/>
        </w:rPr>
      </w:pPr>
    </w:p>
    <w:p w14:paraId="5395169C" w14:textId="471B6190" w:rsidR="001074E7" w:rsidRPr="00345768" w:rsidRDefault="00DC08F6" w:rsidP="00B223BE">
      <w:pPr>
        <w:spacing w:line="360" w:lineRule="auto"/>
        <w:rPr>
          <w:rFonts w:ascii="Times New Roman" w:eastAsia="Times New Roman" w:hAnsi="Times New Roman" w:cs="Times New Roman"/>
        </w:rPr>
      </w:pPr>
      <w:r w:rsidRPr="00345768">
        <w:rPr>
          <w:rFonts w:ascii="Times New Roman" w:eastAsia="Times New Roman" w:hAnsi="Times New Roman" w:cs="Times New Roman"/>
        </w:rPr>
        <w:t xml:space="preserve">In </w:t>
      </w:r>
      <w:r w:rsidRPr="00345768">
        <w:rPr>
          <w:rFonts w:ascii="Times New Roman" w:eastAsia="Times New Roman" w:hAnsi="Times New Roman" w:cs="Times New Roman"/>
          <w:i/>
          <w:iCs/>
        </w:rPr>
        <w:t xml:space="preserve">Vicious </w:t>
      </w:r>
      <w:r w:rsidR="00435664" w:rsidRPr="00345768">
        <w:rPr>
          <w:rFonts w:ascii="Times New Roman" w:eastAsia="Times New Roman" w:hAnsi="Times New Roman" w:cs="Times New Roman"/>
          <w:i/>
          <w:iCs/>
        </w:rPr>
        <w:t>games: capitalism and g</w:t>
      </w:r>
      <w:r w:rsidRPr="00345768">
        <w:rPr>
          <w:rFonts w:ascii="Times New Roman" w:eastAsia="Times New Roman" w:hAnsi="Times New Roman" w:cs="Times New Roman"/>
          <w:i/>
          <w:iCs/>
        </w:rPr>
        <w:t>ambling</w:t>
      </w:r>
      <w:r w:rsidRPr="00345768">
        <w:rPr>
          <w:rFonts w:ascii="Times New Roman" w:eastAsia="Times New Roman" w:hAnsi="Times New Roman" w:cs="Times New Roman"/>
        </w:rPr>
        <w:t xml:space="preserve">, Rebecca Cassidy debunks the myth of responsible gambling and the paradox of </w:t>
      </w:r>
      <w:r w:rsidR="00305A00" w:rsidRPr="00345768">
        <w:rPr>
          <w:rFonts w:ascii="Times New Roman" w:eastAsia="Times New Roman" w:hAnsi="Times New Roman" w:cs="Times New Roman"/>
        </w:rPr>
        <w:t>‘</w:t>
      </w:r>
      <w:r w:rsidRPr="00345768">
        <w:rPr>
          <w:rFonts w:ascii="Times New Roman" w:eastAsia="Times New Roman" w:hAnsi="Times New Roman" w:cs="Times New Roman"/>
        </w:rPr>
        <w:t>self-responsibility</w:t>
      </w:r>
      <w:r w:rsidR="00305A00" w:rsidRPr="00345768">
        <w:rPr>
          <w:rFonts w:ascii="Times New Roman" w:eastAsia="Times New Roman" w:hAnsi="Times New Roman" w:cs="Times New Roman"/>
        </w:rPr>
        <w:t>’</w:t>
      </w:r>
      <w:r w:rsidRPr="00345768">
        <w:rPr>
          <w:rFonts w:ascii="Times New Roman" w:eastAsia="Times New Roman" w:hAnsi="Times New Roman" w:cs="Times New Roman"/>
        </w:rPr>
        <w:t xml:space="preserve"> in the gambling discourse. </w:t>
      </w:r>
      <w:r w:rsidR="00435664" w:rsidRPr="00345768">
        <w:rPr>
          <w:rFonts w:ascii="Times New Roman" w:eastAsia="Times New Roman" w:hAnsi="Times New Roman" w:cs="Times New Roman"/>
        </w:rPr>
        <w:t xml:space="preserve">She </w:t>
      </w:r>
      <w:r w:rsidRPr="00345768">
        <w:rPr>
          <w:rFonts w:ascii="Times New Roman" w:eastAsia="Times New Roman" w:hAnsi="Times New Roman" w:cs="Times New Roman"/>
        </w:rPr>
        <w:t xml:space="preserve">delineates the relationship between the state and the gambling industry, exposing the ways in which the industry is always in need of the </w:t>
      </w:r>
      <w:r w:rsidR="000B23D4" w:rsidRPr="00345768">
        <w:rPr>
          <w:rFonts w:ascii="Times New Roman" w:eastAsia="Times New Roman" w:hAnsi="Times New Roman" w:cs="Times New Roman"/>
        </w:rPr>
        <w:t>state’s</w:t>
      </w:r>
      <w:r w:rsidRPr="00345768">
        <w:rPr>
          <w:rFonts w:ascii="Times New Roman" w:eastAsia="Times New Roman" w:hAnsi="Times New Roman" w:cs="Times New Roman"/>
        </w:rPr>
        <w:t xml:space="preserve"> </w:t>
      </w:r>
      <w:r w:rsidR="000B23D4" w:rsidRPr="00345768">
        <w:rPr>
          <w:rFonts w:ascii="Times New Roman" w:eastAsia="Times New Roman" w:hAnsi="Times New Roman" w:cs="Times New Roman"/>
        </w:rPr>
        <w:t>support</w:t>
      </w:r>
      <w:r w:rsidRPr="00345768">
        <w:rPr>
          <w:rFonts w:ascii="Times New Roman" w:eastAsia="Times New Roman" w:hAnsi="Times New Roman" w:cs="Times New Roman"/>
        </w:rPr>
        <w:t xml:space="preserve"> to thrive. Consequently, it is considered a manifestation of the omnipresent </w:t>
      </w:r>
      <w:r w:rsidR="00305A00" w:rsidRPr="00345768">
        <w:rPr>
          <w:rFonts w:ascii="Times New Roman" w:eastAsia="Times New Roman" w:hAnsi="Times New Roman" w:cs="Times New Roman"/>
        </w:rPr>
        <w:t xml:space="preserve">atmosphere of </w:t>
      </w:r>
      <w:r w:rsidRPr="00345768">
        <w:rPr>
          <w:rFonts w:ascii="Times New Roman" w:eastAsia="Times New Roman" w:hAnsi="Times New Roman" w:cs="Times New Roman"/>
        </w:rPr>
        <w:t>neoliberal economics in which the state has transitioned from</w:t>
      </w:r>
      <w:r w:rsidR="00435664" w:rsidRPr="00345768">
        <w:rPr>
          <w:rFonts w:ascii="Times New Roman" w:eastAsia="Times New Roman" w:hAnsi="Times New Roman" w:cs="Times New Roman"/>
        </w:rPr>
        <w:t xml:space="preserve"> being</w:t>
      </w:r>
      <w:r w:rsidRPr="00345768">
        <w:rPr>
          <w:rFonts w:ascii="Times New Roman" w:eastAsia="Times New Roman" w:hAnsi="Times New Roman" w:cs="Times New Roman"/>
        </w:rPr>
        <w:t xml:space="preserve"> a welfare provider to </w:t>
      </w:r>
      <w:r w:rsidR="00435664" w:rsidRPr="00345768">
        <w:rPr>
          <w:rFonts w:ascii="Times New Roman" w:eastAsia="Times New Roman" w:hAnsi="Times New Roman" w:cs="Times New Roman"/>
        </w:rPr>
        <w:t xml:space="preserve">becoming </w:t>
      </w:r>
      <w:r w:rsidRPr="00345768">
        <w:rPr>
          <w:rFonts w:ascii="Times New Roman" w:eastAsia="Times New Roman" w:hAnsi="Times New Roman" w:cs="Times New Roman"/>
        </w:rPr>
        <w:t>an advocate for free markets and privatized industries. The result is enabling the environment and maneuvering the regulations to create</w:t>
      </w:r>
      <w:r w:rsidR="001074E7" w:rsidRPr="00345768">
        <w:rPr>
          <w:rFonts w:ascii="Times New Roman" w:eastAsia="Times New Roman" w:hAnsi="Times New Roman" w:cs="Times New Roman"/>
        </w:rPr>
        <w:t>, advertise</w:t>
      </w:r>
      <w:r w:rsidRPr="00345768">
        <w:rPr>
          <w:rFonts w:ascii="Times New Roman" w:eastAsia="Times New Roman" w:hAnsi="Times New Roman" w:cs="Times New Roman"/>
        </w:rPr>
        <w:t xml:space="preserve"> and sustain </w:t>
      </w:r>
      <w:r w:rsidR="00435664" w:rsidRPr="00345768">
        <w:rPr>
          <w:rFonts w:ascii="Times New Roman" w:eastAsia="Times New Roman" w:hAnsi="Times New Roman" w:cs="Times New Roman"/>
        </w:rPr>
        <w:t xml:space="preserve">people’s </w:t>
      </w:r>
      <w:r w:rsidRPr="00345768">
        <w:rPr>
          <w:rFonts w:ascii="Times New Roman" w:eastAsia="Times New Roman" w:hAnsi="Times New Roman" w:cs="Times New Roman"/>
        </w:rPr>
        <w:t>desire to gamble. Rebecca Cassidy</w:t>
      </w:r>
      <w:r w:rsidR="00A82B96" w:rsidRPr="00345768">
        <w:rPr>
          <w:rFonts w:ascii="Times New Roman" w:eastAsia="Times New Roman" w:hAnsi="Times New Roman" w:cs="Times New Roman"/>
        </w:rPr>
        <w:t xml:space="preserve">’s expertise on gambling is </w:t>
      </w:r>
      <w:r w:rsidR="001074E7" w:rsidRPr="00345768">
        <w:rPr>
          <w:rFonts w:ascii="Times New Roman" w:eastAsia="Times New Roman" w:hAnsi="Times New Roman" w:cs="Times New Roman"/>
        </w:rPr>
        <w:t>extensive and</w:t>
      </w:r>
      <w:r w:rsidR="00A82B96" w:rsidRPr="00345768">
        <w:rPr>
          <w:rFonts w:ascii="Times New Roman" w:eastAsia="Times New Roman" w:hAnsi="Times New Roman" w:cs="Times New Roman"/>
        </w:rPr>
        <w:t xml:space="preserve"> encompass</w:t>
      </w:r>
      <w:r w:rsidR="00305A00" w:rsidRPr="00345768">
        <w:rPr>
          <w:rFonts w:ascii="Times New Roman" w:eastAsia="Times New Roman" w:hAnsi="Times New Roman" w:cs="Times New Roman"/>
        </w:rPr>
        <w:t>es</w:t>
      </w:r>
      <w:r w:rsidR="00A82B96" w:rsidRPr="00345768">
        <w:rPr>
          <w:rFonts w:ascii="Times New Roman" w:eastAsia="Times New Roman" w:hAnsi="Times New Roman" w:cs="Times New Roman"/>
        </w:rPr>
        <w:t xml:space="preserve"> </w:t>
      </w:r>
      <w:r w:rsidR="001074E7" w:rsidRPr="00345768">
        <w:rPr>
          <w:rFonts w:ascii="Times New Roman" w:eastAsia="Times New Roman" w:hAnsi="Times New Roman" w:cs="Times New Roman"/>
        </w:rPr>
        <w:t xml:space="preserve">her </w:t>
      </w:r>
      <w:r w:rsidR="00A82B96" w:rsidRPr="00345768">
        <w:rPr>
          <w:rFonts w:ascii="Times New Roman" w:eastAsia="Times New Roman" w:hAnsi="Times New Roman" w:cs="Times New Roman"/>
        </w:rPr>
        <w:t xml:space="preserve">fieldwork in different countries in </w:t>
      </w:r>
      <w:r w:rsidR="001074E7" w:rsidRPr="00345768">
        <w:rPr>
          <w:rFonts w:ascii="Times New Roman" w:eastAsia="Times New Roman" w:hAnsi="Times New Roman" w:cs="Times New Roman"/>
        </w:rPr>
        <w:t>the world</w:t>
      </w:r>
      <w:r w:rsidR="00305A00" w:rsidRPr="00345768">
        <w:rPr>
          <w:rFonts w:ascii="Times New Roman" w:eastAsia="Times New Roman" w:hAnsi="Times New Roman" w:cs="Times New Roman"/>
        </w:rPr>
        <w:t>,</w:t>
      </w:r>
      <w:r w:rsidR="001074E7" w:rsidRPr="00345768">
        <w:rPr>
          <w:rFonts w:ascii="Times New Roman" w:eastAsia="Times New Roman" w:hAnsi="Times New Roman" w:cs="Times New Roman"/>
        </w:rPr>
        <w:t xml:space="preserve"> in </w:t>
      </w:r>
      <w:r w:rsidR="00A82B96" w:rsidRPr="00345768">
        <w:rPr>
          <w:rFonts w:ascii="Times New Roman" w:eastAsia="Times New Roman" w:hAnsi="Times New Roman" w:cs="Times New Roman"/>
        </w:rPr>
        <w:t xml:space="preserve">addition to the UK, USA and Gibraltar. </w:t>
      </w:r>
      <w:r w:rsidR="00D42071" w:rsidRPr="00345768">
        <w:rPr>
          <w:rFonts w:ascii="Times New Roman" w:eastAsia="Times New Roman" w:hAnsi="Times New Roman" w:cs="Times New Roman"/>
        </w:rPr>
        <w:t>She has</w:t>
      </w:r>
      <w:r w:rsidR="000B23D4" w:rsidRPr="00345768">
        <w:rPr>
          <w:rFonts w:ascii="Times New Roman" w:eastAsia="Times New Roman" w:hAnsi="Times New Roman" w:cs="Times New Roman"/>
        </w:rPr>
        <w:t xml:space="preserve"> over</w:t>
      </w:r>
      <w:r w:rsidRPr="00345768">
        <w:rPr>
          <w:rFonts w:ascii="Times New Roman" w:eastAsia="Times New Roman" w:hAnsi="Times New Roman" w:cs="Times New Roman"/>
        </w:rPr>
        <w:t xml:space="preserve"> </w:t>
      </w:r>
      <w:r w:rsidR="00305A00" w:rsidRPr="00345768">
        <w:rPr>
          <w:rFonts w:ascii="Times New Roman" w:eastAsia="Times New Roman" w:hAnsi="Times New Roman" w:cs="Times New Roman"/>
        </w:rPr>
        <w:t xml:space="preserve">twenty </w:t>
      </w:r>
      <w:r w:rsidRPr="00345768">
        <w:rPr>
          <w:rFonts w:ascii="Times New Roman" w:eastAsia="Times New Roman" w:hAnsi="Times New Roman" w:cs="Times New Roman"/>
        </w:rPr>
        <w:t>years of</w:t>
      </w:r>
      <w:r w:rsidR="000B23D4" w:rsidRPr="00345768">
        <w:rPr>
          <w:rFonts w:ascii="Times New Roman" w:eastAsia="Times New Roman" w:hAnsi="Times New Roman" w:cs="Times New Roman"/>
        </w:rPr>
        <w:t xml:space="preserve"> </w:t>
      </w:r>
      <w:r w:rsidR="00D42071" w:rsidRPr="00345768">
        <w:rPr>
          <w:rFonts w:ascii="Times New Roman" w:eastAsia="Times New Roman" w:hAnsi="Times New Roman" w:cs="Times New Roman"/>
        </w:rPr>
        <w:t>experience in</w:t>
      </w:r>
      <w:r w:rsidRPr="00345768">
        <w:rPr>
          <w:rFonts w:ascii="Times New Roman" w:eastAsia="Times New Roman" w:hAnsi="Times New Roman" w:cs="Times New Roman"/>
        </w:rPr>
        <w:t xml:space="preserve"> conducting ethnographic and anthropological research</w:t>
      </w:r>
      <w:r w:rsidR="00D42071" w:rsidRPr="00345768">
        <w:rPr>
          <w:rFonts w:ascii="Times New Roman" w:eastAsia="Times New Roman" w:hAnsi="Times New Roman" w:cs="Times New Roman"/>
        </w:rPr>
        <w:t xml:space="preserve"> on gambling</w:t>
      </w:r>
      <w:r w:rsidR="00A82B96" w:rsidRPr="00345768">
        <w:rPr>
          <w:rFonts w:ascii="Times New Roman" w:eastAsia="Times New Roman" w:hAnsi="Times New Roman" w:cs="Times New Roman"/>
        </w:rPr>
        <w:t>, using different methods and approaches</w:t>
      </w:r>
      <w:r w:rsidR="00D42071" w:rsidRPr="00345768">
        <w:rPr>
          <w:rFonts w:ascii="Times New Roman" w:eastAsia="Times New Roman" w:hAnsi="Times New Roman" w:cs="Times New Roman"/>
        </w:rPr>
        <w:t xml:space="preserve"> to gather her data. She has conducted participant observation and </w:t>
      </w:r>
      <w:r w:rsidR="00A82B96" w:rsidRPr="00345768">
        <w:rPr>
          <w:rFonts w:ascii="Times New Roman" w:eastAsia="Times New Roman" w:hAnsi="Times New Roman" w:cs="Times New Roman"/>
        </w:rPr>
        <w:t>work</w:t>
      </w:r>
      <w:r w:rsidR="00D42071" w:rsidRPr="00345768">
        <w:rPr>
          <w:rFonts w:ascii="Times New Roman" w:eastAsia="Times New Roman" w:hAnsi="Times New Roman" w:cs="Times New Roman"/>
        </w:rPr>
        <w:t>ed</w:t>
      </w:r>
      <w:r w:rsidR="00A82B96" w:rsidRPr="00345768">
        <w:rPr>
          <w:rFonts w:ascii="Times New Roman" w:eastAsia="Times New Roman" w:hAnsi="Times New Roman" w:cs="Times New Roman"/>
        </w:rPr>
        <w:t xml:space="preserve"> in betting shops, </w:t>
      </w:r>
      <w:r w:rsidR="00D42071" w:rsidRPr="00345768">
        <w:rPr>
          <w:rFonts w:ascii="Times New Roman" w:eastAsia="Times New Roman" w:hAnsi="Times New Roman" w:cs="Times New Roman"/>
        </w:rPr>
        <w:t>interviewed</w:t>
      </w:r>
      <w:r w:rsidR="00A82B96" w:rsidRPr="00345768">
        <w:rPr>
          <w:rFonts w:ascii="Times New Roman" w:eastAsia="Times New Roman" w:hAnsi="Times New Roman" w:cs="Times New Roman"/>
        </w:rPr>
        <w:t xml:space="preserve"> people who gamble, and participat</w:t>
      </w:r>
      <w:r w:rsidR="00D42071" w:rsidRPr="00345768">
        <w:rPr>
          <w:rFonts w:ascii="Times New Roman" w:eastAsia="Times New Roman" w:hAnsi="Times New Roman" w:cs="Times New Roman"/>
        </w:rPr>
        <w:t>ed</w:t>
      </w:r>
      <w:r w:rsidR="00A82B96" w:rsidRPr="00345768">
        <w:rPr>
          <w:rFonts w:ascii="Times New Roman" w:eastAsia="Times New Roman" w:hAnsi="Times New Roman" w:cs="Times New Roman"/>
        </w:rPr>
        <w:t xml:space="preserve"> in different policy and business conferences related to the </w:t>
      </w:r>
      <w:r w:rsidR="00D42071" w:rsidRPr="00345768">
        <w:rPr>
          <w:rFonts w:ascii="Times New Roman" w:eastAsia="Times New Roman" w:hAnsi="Times New Roman" w:cs="Times New Roman"/>
        </w:rPr>
        <w:t>industry.</w:t>
      </w:r>
      <w:r w:rsidRPr="00345768">
        <w:rPr>
          <w:rFonts w:ascii="Times New Roman" w:eastAsia="Times New Roman" w:hAnsi="Times New Roman" w:cs="Times New Roman"/>
        </w:rPr>
        <w:t xml:space="preserve"> </w:t>
      </w:r>
    </w:p>
    <w:p w14:paraId="30EC368A" w14:textId="007AA90F" w:rsidR="00A82B96" w:rsidRPr="00345768" w:rsidRDefault="000B23D4" w:rsidP="001E562B">
      <w:pPr>
        <w:spacing w:line="360" w:lineRule="auto"/>
        <w:ind w:firstLine="426"/>
        <w:rPr>
          <w:rFonts w:ascii="Times New Roman" w:eastAsia="Times New Roman" w:hAnsi="Times New Roman" w:cs="Times New Roman"/>
          <w:color w:val="000000"/>
        </w:rPr>
      </w:pPr>
      <w:r w:rsidRPr="00345768">
        <w:rPr>
          <w:rFonts w:ascii="Times New Roman" w:eastAsia="Times New Roman" w:hAnsi="Times New Roman" w:cs="Times New Roman"/>
        </w:rPr>
        <w:t>I</w:t>
      </w:r>
      <w:r w:rsidR="00DC08F6" w:rsidRPr="00345768">
        <w:rPr>
          <w:rFonts w:ascii="Times New Roman" w:eastAsia="Times New Roman" w:hAnsi="Times New Roman" w:cs="Times New Roman"/>
        </w:rPr>
        <w:t>n her book,</w:t>
      </w:r>
      <w:r w:rsidRPr="00345768">
        <w:rPr>
          <w:rFonts w:ascii="Times New Roman" w:eastAsia="Times New Roman" w:hAnsi="Times New Roman" w:cs="Times New Roman"/>
        </w:rPr>
        <w:t xml:space="preserve"> Cassidy</w:t>
      </w:r>
      <w:r w:rsidR="00DC08F6" w:rsidRPr="00345768">
        <w:rPr>
          <w:rFonts w:ascii="Times New Roman" w:eastAsia="Times New Roman" w:hAnsi="Times New Roman" w:cs="Times New Roman"/>
        </w:rPr>
        <w:t xml:space="preserve"> questions</w:t>
      </w:r>
      <w:r w:rsidR="00D42071" w:rsidRPr="00345768">
        <w:rPr>
          <w:rFonts w:ascii="Times New Roman" w:eastAsia="Times New Roman" w:hAnsi="Times New Roman" w:cs="Times New Roman"/>
        </w:rPr>
        <w:t xml:space="preserve"> and explains</w:t>
      </w:r>
      <w:r w:rsidR="00DC08F6" w:rsidRPr="00345768">
        <w:rPr>
          <w:rFonts w:ascii="Times New Roman" w:eastAsia="Times New Roman" w:hAnsi="Times New Roman" w:cs="Times New Roman"/>
        </w:rPr>
        <w:t xml:space="preserve"> the expansion of </w:t>
      </w:r>
      <w:r w:rsidR="00D42071" w:rsidRPr="00345768">
        <w:rPr>
          <w:rFonts w:ascii="Times New Roman" w:eastAsia="Times New Roman" w:hAnsi="Times New Roman" w:cs="Times New Roman"/>
        </w:rPr>
        <w:t xml:space="preserve">the </w:t>
      </w:r>
      <w:r w:rsidR="00DC08F6" w:rsidRPr="00345768">
        <w:rPr>
          <w:rFonts w:ascii="Times New Roman" w:eastAsia="Times New Roman" w:hAnsi="Times New Roman" w:cs="Times New Roman"/>
        </w:rPr>
        <w:t xml:space="preserve">commercial gambling industry in the past </w:t>
      </w:r>
      <w:r w:rsidR="00305A00" w:rsidRPr="00345768">
        <w:rPr>
          <w:rFonts w:ascii="Times New Roman" w:eastAsia="Times New Roman" w:hAnsi="Times New Roman" w:cs="Times New Roman"/>
        </w:rPr>
        <w:t xml:space="preserve">thirty </w:t>
      </w:r>
      <w:r w:rsidR="00DC08F6" w:rsidRPr="00345768">
        <w:rPr>
          <w:rFonts w:ascii="Times New Roman" w:eastAsia="Times New Roman" w:hAnsi="Times New Roman" w:cs="Times New Roman"/>
        </w:rPr>
        <w:t xml:space="preserve">years. </w:t>
      </w:r>
      <w:r w:rsidR="00305A00" w:rsidRPr="00345768">
        <w:rPr>
          <w:rFonts w:ascii="Times New Roman" w:eastAsia="Times New Roman" w:hAnsi="Times New Roman" w:cs="Times New Roman"/>
        </w:rPr>
        <w:t xml:space="preserve">She </w:t>
      </w:r>
      <w:r w:rsidR="00DC08F6" w:rsidRPr="00345768">
        <w:rPr>
          <w:rFonts w:ascii="Times New Roman" w:eastAsia="Times New Roman" w:hAnsi="Times New Roman" w:cs="Times New Roman"/>
          <w:color w:val="000000"/>
        </w:rPr>
        <w:t xml:space="preserve">focuses on the people who produce gambling, or </w:t>
      </w:r>
      <w:r w:rsidR="00305A00" w:rsidRPr="00345768">
        <w:rPr>
          <w:rFonts w:ascii="Times New Roman" w:eastAsia="Times New Roman" w:hAnsi="Times New Roman" w:cs="Times New Roman"/>
          <w:color w:val="000000"/>
        </w:rPr>
        <w:t>‘</w:t>
      </w:r>
      <w:r w:rsidR="00DC08F6" w:rsidRPr="00345768">
        <w:rPr>
          <w:rFonts w:ascii="Times New Roman" w:eastAsia="Times New Roman" w:hAnsi="Times New Roman" w:cs="Times New Roman"/>
          <w:color w:val="000000"/>
        </w:rPr>
        <w:t>the industry</w:t>
      </w:r>
      <w:r w:rsidR="00305A00" w:rsidRPr="00345768">
        <w:rPr>
          <w:rFonts w:ascii="Times New Roman" w:eastAsia="Times New Roman" w:hAnsi="Times New Roman" w:cs="Times New Roman"/>
          <w:color w:val="000000"/>
        </w:rPr>
        <w:t>’</w:t>
      </w:r>
      <w:r w:rsidR="00B223BE" w:rsidRPr="00345768">
        <w:rPr>
          <w:rFonts w:ascii="Times New Roman" w:eastAsia="Times New Roman" w:hAnsi="Times New Roman" w:cs="Times New Roman"/>
          <w:color w:val="000000"/>
        </w:rPr>
        <w:t>,</w:t>
      </w:r>
      <w:r w:rsidR="00DC08F6" w:rsidRPr="00345768">
        <w:rPr>
          <w:rFonts w:ascii="Times New Roman" w:eastAsia="Times New Roman" w:hAnsi="Times New Roman" w:cs="Times New Roman"/>
          <w:color w:val="000000"/>
        </w:rPr>
        <w:t xml:space="preserve"> as they cal</w:t>
      </w:r>
      <w:r w:rsidR="00D42071" w:rsidRPr="00345768">
        <w:rPr>
          <w:rFonts w:ascii="Times New Roman" w:eastAsia="Times New Roman" w:hAnsi="Times New Roman" w:cs="Times New Roman"/>
          <w:color w:val="000000"/>
        </w:rPr>
        <w:t>l</w:t>
      </w:r>
      <w:r w:rsidR="001074E7" w:rsidRPr="00345768">
        <w:rPr>
          <w:rFonts w:ascii="Times New Roman" w:eastAsia="Times New Roman" w:hAnsi="Times New Roman" w:cs="Times New Roman"/>
          <w:color w:val="000000"/>
        </w:rPr>
        <w:t xml:space="preserve"> </w:t>
      </w:r>
      <w:r w:rsidR="00DC08F6" w:rsidRPr="00345768">
        <w:rPr>
          <w:rFonts w:ascii="Times New Roman" w:eastAsia="Times New Roman" w:hAnsi="Times New Roman" w:cs="Times New Roman"/>
          <w:color w:val="000000"/>
        </w:rPr>
        <w:t xml:space="preserve">themselves, </w:t>
      </w:r>
      <w:r w:rsidR="00D42071" w:rsidRPr="00345768">
        <w:rPr>
          <w:rFonts w:ascii="Times New Roman" w:eastAsia="Times New Roman" w:hAnsi="Times New Roman" w:cs="Times New Roman"/>
          <w:color w:val="000000"/>
        </w:rPr>
        <w:t xml:space="preserve">explaining </w:t>
      </w:r>
      <w:r w:rsidR="00DC08F6" w:rsidRPr="00345768">
        <w:rPr>
          <w:rFonts w:ascii="Times New Roman" w:eastAsia="Times New Roman" w:hAnsi="Times New Roman" w:cs="Times New Roman"/>
          <w:color w:val="000000"/>
        </w:rPr>
        <w:t xml:space="preserve">how they </w:t>
      </w:r>
      <w:r w:rsidR="00305A00" w:rsidRPr="00345768">
        <w:rPr>
          <w:rFonts w:ascii="Times New Roman" w:eastAsia="Times New Roman" w:hAnsi="Times New Roman" w:cs="Times New Roman"/>
          <w:color w:val="000000"/>
        </w:rPr>
        <w:t xml:space="preserve">envisage </w:t>
      </w:r>
      <w:r w:rsidR="00DC08F6" w:rsidRPr="00345768">
        <w:rPr>
          <w:rFonts w:ascii="Times New Roman" w:eastAsia="Times New Roman" w:hAnsi="Times New Roman" w:cs="Times New Roman"/>
          <w:color w:val="000000"/>
        </w:rPr>
        <w:t xml:space="preserve">their industry as </w:t>
      </w:r>
      <w:r w:rsidR="00305A00" w:rsidRPr="00345768">
        <w:rPr>
          <w:rFonts w:ascii="Times New Roman" w:eastAsia="Times New Roman" w:hAnsi="Times New Roman" w:cs="Times New Roman"/>
          <w:color w:val="000000"/>
        </w:rPr>
        <w:t>a ‘</w:t>
      </w:r>
      <w:r w:rsidR="00DC08F6" w:rsidRPr="00345768">
        <w:rPr>
          <w:rFonts w:ascii="Times New Roman" w:eastAsia="Times New Roman" w:hAnsi="Times New Roman" w:cs="Times New Roman"/>
          <w:color w:val="000000"/>
        </w:rPr>
        <w:t xml:space="preserve">secretive, litigious, and extremely </w:t>
      </w:r>
      <w:r w:rsidR="00D42071" w:rsidRPr="00345768">
        <w:rPr>
          <w:rFonts w:ascii="Times New Roman" w:eastAsia="Times New Roman" w:hAnsi="Times New Roman" w:cs="Times New Roman"/>
          <w:color w:val="000000"/>
        </w:rPr>
        <w:t>well-funded</w:t>
      </w:r>
      <w:r w:rsidR="00DC08F6" w:rsidRPr="00345768">
        <w:rPr>
          <w:rFonts w:ascii="Times New Roman" w:eastAsia="Times New Roman" w:hAnsi="Times New Roman" w:cs="Times New Roman"/>
          <w:color w:val="000000"/>
        </w:rPr>
        <w:t xml:space="preserve"> one</w:t>
      </w:r>
      <w:r w:rsidR="00305A00" w:rsidRPr="00345768">
        <w:rPr>
          <w:rFonts w:ascii="Times New Roman" w:eastAsia="Times New Roman" w:hAnsi="Times New Roman" w:cs="Times New Roman"/>
          <w:color w:val="000000"/>
        </w:rPr>
        <w:t>’</w:t>
      </w:r>
      <w:r w:rsidR="00DC08F6" w:rsidRPr="00345768">
        <w:rPr>
          <w:rFonts w:ascii="Times New Roman" w:eastAsia="Times New Roman" w:hAnsi="Times New Roman" w:cs="Times New Roman"/>
          <w:color w:val="000000"/>
        </w:rPr>
        <w:t xml:space="preserve">, as </w:t>
      </w:r>
      <w:r w:rsidR="00305A00" w:rsidRPr="00345768">
        <w:rPr>
          <w:rFonts w:ascii="Times New Roman" w:eastAsia="Times New Roman" w:hAnsi="Times New Roman" w:cs="Times New Roman"/>
          <w:color w:val="000000"/>
        </w:rPr>
        <w:t xml:space="preserve">one </w:t>
      </w:r>
      <w:r w:rsidR="00DC08F6" w:rsidRPr="00345768">
        <w:rPr>
          <w:rFonts w:ascii="Times New Roman" w:eastAsia="Times New Roman" w:hAnsi="Times New Roman" w:cs="Times New Roman"/>
          <w:color w:val="000000"/>
        </w:rPr>
        <w:t>North American casino manager told her in 2012</w:t>
      </w:r>
      <w:r w:rsidR="00F07FAA" w:rsidRPr="00345768">
        <w:rPr>
          <w:rFonts w:ascii="Times New Roman" w:eastAsia="Times New Roman" w:hAnsi="Times New Roman" w:cs="Times New Roman"/>
          <w:color w:val="000000"/>
        </w:rPr>
        <w:t xml:space="preserve"> (2). </w:t>
      </w:r>
      <w:r w:rsidR="00DC08F6" w:rsidRPr="00345768">
        <w:rPr>
          <w:rFonts w:ascii="Times New Roman" w:eastAsia="Times New Roman" w:hAnsi="Times New Roman" w:cs="Times New Roman"/>
          <w:color w:val="000000"/>
        </w:rPr>
        <w:t xml:space="preserve">Her research participants are </w:t>
      </w:r>
      <w:r w:rsidR="001074E7" w:rsidRPr="00345768">
        <w:rPr>
          <w:rFonts w:ascii="Times New Roman" w:eastAsia="Times New Roman" w:hAnsi="Times New Roman" w:cs="Times New Roman"/>
          <w:color w:val="000000"/>
        </w:rPr>
        <w:t xml:space="preserve">gambling industry’s </w:t>
      </w:r>
      <w:r w:rsidR="00DC08F6" w:rsidRPr="00345768">
        <w:rPr>
          <w:rFonts w:ascii="Times New Roman" w:eastAsia="Times New Roman" w:hAnsi="Times New Roman" w:cs="Times New Roman"/>
          <w:color w:val="000000"/>
        </w:rPr>
        <w:t xml:space="preserve">stakeholders, people who gamble and staff from various sectors in the betting and gambling industry, in addition to regulators and politicians who create policies </w:t>
      </w:r>
      <w:r w:rsidR="00305A00" w:rsidRPr="00345768">
        <w:rPr>
          <w:rFonts w:ascii="Times New Roman" w:eastAsia="Times New Roman" w:hAnsi="Times New Roman" w:cs="Times New Roman"/>
          <w:color w:val="000000"/>
        </w:rPr>
        <w:t xml:space="preserve">to </w:t>
      </w:r>
      <w:r w:rsidR="00DC08F6" w:rsidRPr="00345768">
        <w:rPr>
          <w:rFonts w:ascii="Times New Roman" w:eastAsia="Times New Roman" w:hAnsi="Times New Roman" w:cs="Times New Roman"/>
          <w:color w:val="000000"/>
        </w:rPr>
        <w:t>regulate gambling. Cassidy shares her techniques on how to access the field of gambling research</w:t>
      </w:r>
      <w:r w:rsidR="001074E7" w:rsidRPr="00345768">
        <w:rPr>
          <w:rFonts w:ascii="Times New Roman" w:eastAsia="Times New Roman" w:hAnsi="Times New Roman" w:cs="Times New Roman"/>
          <w:color w:val="000000"/>
        </w:rPr>
        <w:t xml:space="preserve"> in the book</w:t>
      </w:r>
      <w:r w:rsidR="00DC08F6" w:rsidRPr="00345768">
        <w:rPr>
          <w:rFonts w:ascii="Times New Roman" w:eastAsia="Times New Roman" w:hAnsi="Times New Roman" w:cs="Times New Roman"/>
          <w:color w:val="000000"/>
        </w:rPr>
        <w:t xml:space="preserve">, which is usually an unwelcoming arena for academic researchers, indicating that persistence, </w:t>
      </w:r>
      <w:r w:rsidR="00122D39" w:rsidRPr="00345768">
        <w:rPr>
          <w:rFonts w:ascii="Times New Roman" w:eastAsia="Times New Roman" w:hAnsi="Times New Roman" w:cs="Times New Roman"/>
          <w:color w:val="000000"/>
        </w:rPr>
        <w:t>passion,</w:t>
      </w:r>
      <w:r w:rsidR="00DC08F6" w:rsidRPr="00345768">
        <w:rPr>
          <w:rFonts w:ascii="Times New Roman" w:eastAsia="Times New Roman" w:hAnsi="Times New Roman" w:cs="Times New Roman"/>
          <w:color w:val="000000"/>
        </w:rPr>
        <w:t xml:space="preserve"> and solid preparations d</w:t>
      </w:r>
      <w:r w:rsidR="00D42071" w:rsidRPr="00345768">
        <w:rPr>
          <w:rFonts w:ascii="Times New Roman" w:eastAsia="Times New Roman" w:hAnsi="Times New Roman" w:cs="Times New Roman"/>
          <w:color w:val="000000"/>
        </w:rPr>
        <w:t>id</w:t>
      </w:r>
      <w:r w:rsidR="00DC08F6" w:rsidRPr="00345768">
        <w:rPr>
          <w:rFonts w:ascii="Times New Roman" w:eastAsia="Times New Roman" w:hAnsi="Times New Roman" w:cs="Times New Roman"/>
          <w:color w:val="000000"/>
        </w:rPr>
        <w:t xml:space="preserve"> influence </w:t>
      </w:r>
      <w:r w:rsidR="00305A00" w:rsidRPr="00345768">
        <w:rPr>
          <w:rFonts w:ascii="Times New Roman" w:eastAsia="Times New Roman" w:hAnsi="Times New Roman" w:cs="Times New Roman"/>
          <w:color w:val="000000"/>
        </w:rPr>
        <w:t xml:space="preserve">those involved </w:t>
      </w:r>
      <w:r w:rsidR="00DC08F6" w:rsidRPr="00345768">
        <w:rPr>
          <w:rFonts w:ascii="Times New Roman" w:eastAsia="Times New Roman" w:hAnsi="Times New Roman" w:cs="Times New Roman"/>
          <w:color w:val="000000"/>
        </w:rPr>
        <w:t>and g</w:t>
      </w:r>
      <w:r w:rsidR="00A82B96" w:rsidRPr="00345768">
        <w:rPr>
          <w:rFonts w:ascii="Times New Roman" w:eastAsia="Times New Roman" w:hAnsi="Times New Roman" w:cs="Times New Roman"/>
          <w:color w:val="000000"/>
        </w:rPr>
        <w:t>o</w:t>
      </w:r>
      <w:r w:rsidR="00DC08F6" w:rsidRPr="00345768">
        <w:rPr>
          <w:rFonts w:ascii="Times New Roman" w:eastAsia="Times New Roman" w:hAnsi="Times New Roman" w:cs="Times New Roman"/>
          <w:color w:val="000000"/>
        </w:rPr>
        <w:t xml:space="preserve">t them to talk </w:t>
      </w:r>
      <w:r w:rsidR="00435664" w:rsidRPr="00345768">
        <w:rPr>
          <w:rFonts w:ascii="Times New Roman" w:eastAsia="Times New Roman" w:hAnsi="Times New Roman" w:cs="Times New Roman"/>
          <w:color w:val="000000"/>
        </w:rPr>
        <w:t xml:space="preserve">to </w:t>
      </w:r>
      <w:r w:rsidR="00DC08F6" w:rsidRPr="00345768">
        <w:rPr>
          <w:rFonts w:ascii="Times New Roman" w:eastAsia="Times New Roman" w:hAnsi="Times New Roman" w:cs="Times New Roman"/>
          <w:color w:val="000000"/>
        </w:rPr>
        <w:t>her.</w:t>
      </w:r>
    </w:p>
    <w:p w14:paraId="0EEA8BC1" w14:textId="1E2BB8A2" w:rsidR="00D42071" w:rsidRPr="00345768" w:rsidRDefault="001C1746" w:rsidP="001E562B">
      <w:pPr>
        <w:spacing w:line="360" w:lineRule="auto"/>
        <w:ind w:firstLine="426"/>
        <w:rPr>
          <w:rFonts w:ascii="Times New Roman" w:eastAsia="Times New Roman" w:hAnsi="Times New Roman" w:cs="Times New Roman"/>
        </w:rPr>
      </w:pPr>
      <w:r w:rsidRPr="00345768">
        <w:rPr>
          <w:rFonts w:ascii="Times New Roman" w:eastAsia="Times New Roman" w:hAnsi="Times New Roman" w:cs="Times New Roman"/>
        </w:rPr>
        <w:t>The</w:t>
      </w:r>
      <w:r w:rsidR="00DC08F6" w:rsidRPr="00345768">
        <w:rPr>
          <w:rFonts w:ascii="Times New Roman" w:eastAsia="Times New Roman" w:hAnsi="Times New Roman" w:cs="Times New Roman"/>
        </w:rPr>
        <w:t xml:space="preserve"> book </w:t>
      </w:r>
      <w:r w:rsidR="00243D53" w:rsidRPr="00345768">
        <w:rPr>
          <w:rFonts w:ascii="Times New Roman" w:eastAsia="Times New Roman" w:hAnsi="Times New Roman" w:cs="Times New Roman"/>
        </w:rPr>
        <w:t xml:space="preserve">is a solid analysis of how the gambling industry has been legitimized and regulated in the UK, describing the role of </w:t>
      </w:r>
      <w:proofErr w:type="gramStart"/>
      <w:r w:rsidR="00243D53" w:rsidRPr="00345768">
        <w:rPr>
          <w:rFonts w:ascii="Times New Roman" w:eastAsia="Times New Roman" w:hAnsi="Times New Roman" w:cs="Times New Roman"/>
        </w:rPr>
        <w:t>policy</w:t>
      </w:r>
      <w:r w:rsidR="00435664" w:rsidRPr="00345768">
        <w:rPr>
          <w:rFonts w:ascii="Times New Roman" w:eastAsia="Times New Roman" w:hAnsi="Times New Roman" w:cs="Times New Roman"/>
        </w:rPr>
        <w:t>-</w:t>
      </w:r>
      <w:r w:rsidR="00243D53" w:rsidRPr="00345768">
        <w:rPr>
          <w:rFonts w:ascii="Times New Roman" w:eastAsia="Times New Roman" w:hAnsi="Times New Roman" w:cs="Times New Roman"/>
        </w:rPr>
        <w:t>makers</w:t>
      </w:r>
      <w:proofErr w:type="gramEnd"/>
      <w:r w:rsidR="00243D53" w:rsidRPr="00345768">
        <w:rPr>
          <w:rFonts w:ascii="Times New Roman" w:eastAsia="Times New Roman" w:hAnsi="Times New Roman" w:cs="Times New Roman"/>
        </w:rPr>
        <w:t>, gambling corporation</w:t>
      </w:r>
      <w:r w:rsidR="00D42071" w:rsidRPr="00345768">
        <w:rPr>
          <w:rFonts w:ascii="Times New Roman" w:eastAsia="Times New Roman" w:hAnsi="Times New Roman" w:cs="Times New Roman"/>
        </w:rPr>
        <w:t>s</w:t>
      </w:r>
      <w:r w:rsidR="00243D53" w:rsidRPr="00345768">
        <w:rPr>
          <w:rFonts w:ascii="Times New Roman" w:eastAsia="Times New Roman" w:hAnsi="Times New Roman" w:cs="Times New Roman"/>
        </w:rPr>
        <w:t xml:space="preserve"> and researchers in </w:t>
      </w:r>
      <w:r w:rsidR="00305A00" w:rsidRPr="00345768">
        <w:rPr>
          <w:rFonts w:ascii="Times New Roman" w:eastAsia="Times New Roman" w:hAnsi="Times New Roman" w:cs="Times New Roman"/>
        </w:rPr>
        <w:t>‘</w:t>
      </w:r>
      <w:r w:rsidR="00243D53" w:rsidRPr="00345768">
        <w:rPr>
          <w:rFonts w:ascii="Times New Roman" w:eastAsia="Times New Roman" w:hAnsi="Times New Roman" w:cs="Times New Roman"/>
        </w:rPr>
        <w:t xml:space="preserve">reframing gambling </w:t>
      </w:r>
      <w:r w:rsidR="00D42071" w:rsidRPr="00345768">
        <w:rPr>
          <w:rFonts w:ascii="Times New Roman" w:eastAsia="Times New Roman" w:hAnsi="Times New Roman" w:cs="Times New Roman"/>
        </w:rPr>
        <w:t>from a potential source of crime</w:t>
      </w:r>
      <w:r w:rsidR="00243D53" w:rsidRPr="00345768">
        <w:rPr>
          <w:rFonts w:ascii="Times New Roman" w:eastAsia="Times New Roman" w:hAnsi="Times New Roman" w:cs="Times New Roman"/>
        </w:rPr>
        <w:t xml:space="preserve"> to a legitimate leisure activity</w:t>
      </w:r>
      <w:r w:rsidR="00305A00" w:rsidRPr="00345768">
        <w:rPr>
          <w:rFonts w:ascii="Times New Roman" w:eastAsia="Times New Roman" w:hAnsi="Times New Roman" w:cs="Times New Roman"/>
        </w:rPr>
        <w:t>’</w:t>
      </w:r>
      <w:r w:rsidR="00243D53" w:rsidRPr="00345768">
        <w:rPr>
          <w:rFonts w:ascii="Times New Roman" w:eastAsia="Times New Roman" w:hAnsi="Times New Roman" w:cs="Times New Roman"/>
        </w:rPr>
        <w:t xml:space="preserve"> (1)</w:t>
      </w:r>
      <w:r w:rsidR="00D42071" w:rsidRPr="00345768">
        <w:rPr>
          <w:rFonts w:ascii="Times New Roman" w:eastAsia="Times New Roman" w:hAnsi="Times New Roman" w:cs="Times New Roman"/>
        </w:rPr>
        <w:t xml:space="preserve">. The </w:t>
      </w:r>
      <w:r w:rsidR="00D42071" w:rsidRPr="00345768">
        <w:rPr>
          <w:rFonts w:ascii="Times New Roman" w:eastAsia="Times New Roman" w:hAnsi="Times New Roman" w:cs="Times New Roman"/>
        </w:rPr>
        <w:lastRenderedPageBreak/>
        <w:t>book</w:t>
      </w:r>
      <w:r w:rsidR="001074E7" w:rsidRPr="00345768">
        <w:rPr>
          <w:rFonts w:ascii="Times New Roman" w:eastAsia="Times New Roman" w:hAnsi="Times New Roman" w:cs="Times New Roman"/>
        </w:rPr>
        <w:t xml:space="preserve"> </w:t>
      </w:r>
      <w:r w:rsidR="00D42071" w:rsidRPr="00345768">
        <w:rPr>
          <w:rFonts w:ascii="Times New Roman" w:eastAsia="Times New Roman" w:hAnsi="Times New Roman" w:cs="Times New Roman"/>
        </w:rPr>
        <w:t>has</w:t>
      </w:r>
      <w:r w:rsidR="00DC08F6" w:rsidRPr="00345768">
        <w:rPr>
          <w:rFonts w:ascii="Times New Roman" w:eastAsia="Times New Roman" w:hAnsi="Times New Roman" w:cs="Times New Roman"/>
        </w:rPr>
        <w:t xml:space="preserve"> eight chapters that shed ligh</w:t>
      </w:r>
      <w:r w:rsidR="003A4D5F" w:rsidRPr="00345768">
        <w:rPr>
          <w:rFonts w:ascii="Times New Roman" w:eastAsia="Times New Roman" w:hAnsi="Times New Roman" w:cs="Times New Roman"/>
        </w:rPr>
        <w:t>t</w:t>
      </w:r>
      <w:r w:rsidR="00DC08F6" w:rsidRPr="00345768">
        <w:rPr>
          <w:rFonts w:ascii="Times New Roman" w:eastAsia="Times New Roman" w:hAnsi="Times New Roman" w:cs="Times New Roman"/>
        </w:rPr>
        <w:t xml:space="preserve"> on the UK Gambling Act</w:t>
      </w:r>
      <w:r w:rsidR="003A4D5F" w:rsidRPr="00345768">
        <w:rPr>
          <w:rFonts w:ascii="Times New Roman" w:eastAsia="Times New Roman" w:hAnsi="Times New Roman" w:cs="Times New Roman"/>
        </w:rPr>
        <w:t>,</w:t>
      </w:r>
      <w:r w:rsidR="00DC08F6" w:rsidRPr="00345768">
        <w:rPr>
          <w:rFonts w:ascii="Times New Roman" w:eastAsia="Times New Roman" w:hAnsi="Times New Roman" w:cs="Times New Roman"/>
        </w:rPr>
        <w:t xml:space="preserve"> while advocating the need to revise it, and </w:t>
      </w:r>
      <w:r w:rsidR="00305A00" w:rsidRPr="00345768">
        <w:rPr>
          <w:rFonts w:ascii="Times New Roman" w:eastAsia="Times New Roman" w:hAnsi="Times New Roman" w:cs="Times New Roman"/>
        </w:rPr>
        <w:t xml:space="preserve">it </w:t>
      </w:r>
      <w:r w:rsidR="00DC08F6" w:rsidRPr="00345768">
        <w:rPr>
          <w:rFonts w:ascii="Times New Roman" w:eastAsia="Times New Roman" w:hAnsi="Times New Roman" w:cs="Times New Roman"/>
        </w:rPr>
        <w:t xml:space="preserve">presents the history of the UK’s betting shops and its bookmakers’ laments. </w:t>
      </w:r>
    </w:p>
    <w:p w14:paraId="3EC86BE8" w14:textId="7CB44C75" w:rsidR="00A5600B" w:rsidRPr="00345768" w:rsidRDefault="00DC08F6" w:rsidP="001E562B">
      <w:pPr>
        <w:spacing w:line="360" w:lineRule="auto"/>
        <w:ind w:firstLine="426"/>
        <w:rPr>
          <w:rFonts w:ascii="Times New Roman" w:eastAsia="Times New Roman" w:hAnsi="Times New Roman" w:cs="Times New Roman"/>
        </w:rPr>
      </w:pPr>
      <w:r w:rsidRPr="00345768">
        <w:rPr>
          <w:rFonts w:ascii="Times New Roman" w:eastAsia="Times New Roman" w:hAnsi="Times New Roman" w:cs="Times New Roman"/>
        </w:rPr>
        <w:t xml:space="preserve">Additionally, Cassidy traces the emergence and popularity of </w:t>
      </w:r>
      <w:r w:rsidR="00D42071" w:rsidRPr="00345768">
        <w:rPr>
          <w:rFonts w:ascii="Times New Roman" w:eastAsia="Times New Roman" w:hAnsi="Times New Roman" w:cs="Times New Roman"/>
        </w:rPr>
        <w:t xml:space="preserve">the </w:t>
      </w:r>
      <w:r w:rsidRPr="00345768">
        <w:rPr>
          <w:rFonts w:ascii="Times New Roman" w:eastAsia="Times New Roman" w:hAnsi="Times New Roman" w:cs="Times New Roman"/>
        </w:rPr>
        <w:t>slot machine</w:t>
      </w:r>
      <w:r w:rsidR="00D42071" w:rsidRPr="00345768">
        <w:rPr>
          <w:rFonts w:ascii="Times New Roman" w:eastAsia="Times New Roman" w:hAnsi="Times New Roman" w:cs="Times New Roman"/>
        </w:rPr>
        <w:t xml:space="preserve"> and </w:t>
      </w:r>
      <w:r w:rsidRPr="00345768">
        <w:rPr>
          <w:rFonts w:ascii="Times New Roman" w:eastAsia="Times New Roman" w:hAnsi="Times New Roman" w:cs="Times New Roman"/>
        </w:rPr>
        <w:t xml:space="preserve">explores the </w:t>
      </w:r>
      <w:r w:rsidR="00305A00" w:rsidRPr="00345768">
        <w:rPr>
          <w:rFonts w:ascii="Times New Roman" w:eastAsia="Times New Roman" w:hAnsi="Times New Roman" w:cs="Times New Roman"/>
        </w:rPr>
        <w:t xml:space="preserve">use </w:t>
      </w:r>
      <w:r w:rsidRPr="00345768">
        <w:rPr>
          <w:rFonts w:ascii="Times New Roman" w:eastAsia="Times New Roman" w:hAnsi="Times New Roman" w:cs="Times New Roman"/>
        </w:rPr>
        <w:t>of raffles as a way of gambling for good</w:t>
      </w:r>
      <w:r w:rsidR="00C528EF" w:rsidRPr="00345768">
        <w:rPr>
          <w:rFonts w:ascii="Times New Roman" w:eastAsia="Times New Roman" w:hAnsi="Times New Roman" w:cs="Times New Roman"/>
        </w:rPr>
        <w:t xml:space="preserve"> purposes</w:t>
      </w:r>
      <w:r w:rsidR="00D42071" w:rsidRPr="00345768">
        <w:rPr>
          <w:rFonts w:ascii="Times New Roman" w:eastAsia="Times New Roman" w:hAnsi="Times New Roman" w:cs="Times New Roman"/>
        </w:rPr>
        <w:t xml:space="preserve">. </w:t>
      </w:r>
      <w:r w:rsidRPr="00345768">
        <w:rPr>
          <w:rFonts w:ascii="Times New Roman" w:eastAsia="Times New Roman" w:hAnsi="Times New Roman" w:cs="Times New Roman"/>
          <w:color w:val="000000"/>
        </w:rPr>
        <w:t xml:space="preserve">In her ethnographic fieldwork, she gets closer to the people working in the gambling industry to unpack how they </w:t>
      </w:r>
      <w:r w:rsidR="00305A00" w:rsidRPr="00345768">
        <w:rPr>
          <w:rFonts w:ascii="Times New Roman" w:eastAsia="Times New Roman" w:hAnsi="Times New Roman" w:cs="Times New Roman"/>
          <w:color w:val="000000"/>
        </w:rPr>
        <w:t>‘</w:t>
      </w:r>
      <w:r w:rsidRPr="00345768">
        <w:rPr>
          <w:rFonts w:ascii="Times New Roman" w:eastAsia="Times New Roman" w:hAnsi="Times New Roman" w:cs="Times New Roman"/>
          <w:color w:val="000000"/>
        </w:rPr>
        <w:t>accommodate the apparent paradoxes in life,</w:t>
      </w:r>
      <w:r w:rsidR="001C1746" w:rsidRPr="00345768">
        <w:rPr>
          <w:rFonts w:ascii="Times New Roman" w:eastAsia="Times New Roman" w:hAnsi="Times New Roman" w:cs="Times New Roman"/>
          <w:color w:val="000000"/>
        </w:rPr>
        <w:t xml:space="preserve"> including</w:t>
      </w:r>
      <w:r w:rsidRPr="00345768">
        <w:rPr>
          <w:rFonts w:ascii="Times New Roman" w:eastAsia="Times New Roman" w:hAnsi="Times New Roman" w:cs="Times New Roman"/>
          <w:color w:val="000000"/>
        </w:rPr>
        <w:t xml:space="preserve"> being loving fathers</w:t>
      </w:r>
      <w:r w:rsidR="001C1746" w:rsidRPr="00345768">
        <w:rPr>
          <w:rFonts w:ascii="Times New Roman" w:eastAsia="Times New Roman" w:hAnsi="Times New Roman" w:cs="Times New Roman"/>
          <w:color w:val="000000"/>
        </w:rPr>
        <w:t xml:space="preserve"> and husbands with selling </w:t>
      </w:r>
      <w:r w:rsidRPr="00345768">
        <w:rPr>
          <w:rFonts w:ascii="Times New Roman" w:eastAsia="Times New Roman" w:hAnsi="Times New Roman" w:cs="Times New Roman"/>
          <w:color w:val="000000"/>
        </w:rPr>
        <w:t xml:space="preserve">harmful </w:t>
      </w:r>
      <w:r w:rsidR="00D42071" w:rsidRPr="00345768">
        <w:rPr>
          <w:rFonts w:ascii="Times New Roman" w:eastAsia="Times New Roman" w:hAnsi="Times New Roman" w:cs="Times New Roman"/>
          <w:color w:val="000000"/>
        </w:rPr>
        <w:t>products</w:t>
      </w:r>
      <w:r w:rsidR="00305A00" w:rsidRPr="00345768">
        <w:rPr>
          <w:rFonts w:ascii="Times New Roman" w:eastAsia="Times New Roman" w:hAnsi="Times New Roman" w:cs="Times New Roman"/>
          <w:color w:val="000000"/>
        </w:rPr>
        <w:t>’</w:t>
      </w:r>
      <w:r w:rsidR="00D42071" w:rsidRPr="00345768">
        <w:rPr>
          <w:rFonts w:ascii="Times New Roman" w:eastAsia="Times New Roman" w:hAnsi="Times New Roman" w:cs="Times New Roman"/>
          <w:color w:val="000000"/>
        </w:rPr>
        <w:t xml:space="preserve"> (</w:t>
      </w:r>
      <w:r w:rsidRPr="00345768">
        <w:rPr>
          <w:rFonts w:ascii="Times New Roman" w:eastAsia="Times New Roman" w:hAnsi="Times New Roman" w:cs="Times New Roman"/>
          <w:color w:val="000000"/>
        </w:rPr>
        <w:t xml:space="preserve">4). </w:t>
      </w:r>
      <w:r w:rsidR="001074E7" w:rsidRPr="00345768">
        <w:rPr>
          <w:rFonts w:ascii="Times New Roman" w:eastAsia="Times New Roman" w:hAnsi="Times New Roman" w:cs="Times New Roman"/>
          <w:color w:val="000000"/>
        </w:rPr>
        <w:t xml:space="preserve">Cassidy </w:t>
      </w:r>
      <w:r w:rsidR="00243D53" w:rsidRPr="00345768">
        <w:rPr>
          <w:rFonts w:ascii="Times New Roman" w:eastAsia="Times New Roman" w:hAnsi="Times New Roman" w:cs="Times New Roman"/>
          <w:color w:val="000000"/>
        </w:rPr>
        <w:t>unravels</w:t>
      </w:r>
      <w:r w:rsidR="001074E7" w:rsidRPr="00345768">
        <w:rPr>
          <w:rFonts w:ascii="Times New Roman" w:eastAsia="Times New Roman" w:hAnsi="Times New Roman" w:cs="Times New Roman"/>
          <w:color w:val="000000"/>
        </w:rPr>
        <w:t xml:space="preserve"> the root</w:t>
      </w:r>
      <w:r w:rsidR="00243D53" w:rsidRPr="00345768">
        <w:rPr>
          <w:rFonts w:ascii="Times New Roman" w:eastAsia="Times New Roman" w:hAnsi="Times New Roman" w:cs="Times New Roman"/>
          <w:color w:val="000000"/>
        </w:rPr>
        <w:t>s</w:t>
      </w:r>
      <w:r w:rsidR="001074E7" w:rsidRPr="00345768">
        <w:rPr>
          <w:rFonts w:ascii="Times New Roman" w:eastAsia="Times New Roman" w:hAnsi="Times New Roman" w:cs="Times New Roman"/>
          <w:color w:val="000000"/>
        </w:rPr>
        <w:t xml:space="preserve"> of these paradoxes </w:t>
      </w:r>
      <w:r w:rsidR="00C528EF" w:rsidRPr="00345768">
        <w:rPr>
          <w:rFonts w:ascii="Times New Roman" w:eastAsia="Times New Roman" w:hAnsi="Times New Roman" w:cs="Times New Roman"/>
          <w:color w:val="000000"/>
        </w:rPr>
        <w:t xml:space="preserve">by </w:t>
      </w:r>
      <w:r w:rsidR="00243D53" w:rsidRPr="00345768">
        <w:rPr>
          <w:rFonts w:ascii="Times New Roman" w:eastAsia="Times New Roman" w:hAnsi="Times New Roman" w:cs="Times New Roman"/>
          <w:color w:val="000000"/>
        </w:rPr>
        <w:t xml:space="preserve">explaining </w:t>
      </w:r>
      <w:r w:rsidR="00A5600B" w:rsidRPr="00345768">
        <w:rPr>
          <w:rFonts w:ascii="Times New Roman" w:eastAsia="Times New Roman" w:hAnsi="Times New Roman" w:cs="Times New Roman"/>
          <w:color w:val="000000"/>
        </w:rPr>
        <w:t>that</w:t>
      </w:r>
      <w:r w:rsidR="00243D53" w:rsidRPr="00345768">
        <w:rPr>
          <w:rFonts w:ascii="Times New Roman" w:eastAsia="Times New Roman" w:hAnsi="Times New Roman" w:cs="Times New Roman"/>
          <w:color w:val="000000"/>
        </w:rPr>
        <w:t xml:space="preserve"> people </w:t>
      </w:r>
      <w:r w:rsidR="00A5600B" w:rsidRPr="00345768">
        <w:rPr>
          <w:rFonts w:ascii="Times New Roman" w:eastAsia="Times New Roman" w:hAnsi="Times New Roman" w:cs="Times New Roman"/>
          <w:color w:val="000000"/>
        </w:rPr>
        <w:t>may perceive</w:t>
      </w:r>
      <w:r w:rsidR="00243D53" w:rsidRPr="00345768">
        <w:rPr>
          <w:rFonts w:ascii="Times New Roman" w:eastAsia="Times New Roman" w:hAnsi="Times New Roman" w:cs="Times New Roman"/>
          <w:color w:val="000000"/>
        </w:rPr>
        <w:t xml:space="preserve"> gambling as</w:t>
      </w:r>
      <w:r w:rsidR="001C1746" w:rsidRPr="00345768">
        <w:rPr>
          <w:rFonts w:ascii="Times New Roman" w:eastAsia="Times New Roman" w:hAnsi="Times New Roman" w:cs="Times New Roman"/>
          <w:color w:val="000000"/>
        </w:rPr>
        <w:t xml:space="preserve"> harmless fun</w:t>
      </w:r>
      <w:r w:rsidR="00D42071" w:rsidRPr="00345768">
        <w:rPr>
          <w:rFonts w:ascii="Times New Roman" w:eastAsia="Times New Roman" w:hAnsi="Times New Roman" w:cs="Times New Roman"/>
          <w:color w:val="000000"/>
        </w:rPr>
        <w:t xml:space="preserve"> and as </w:t>
      </w:r>
      <w:r w:rsidR="001C1746" w:rsidRPr="00345768">
        <w:rPr>
          <w:rFonts w:ascii="Times New Roman" w:eastAsia="Times New Roman" w:hAnsi="Times New Roman" w:cs="Times New Roman"/>
          <w:color w:val="000000"/>
        </w:rPr>
        <w:t xml:space="preserve">an industry that creates </w:t>
      </w:r>
      <w:r w:rsidR="00D42071" w:rsidRPr="00345768">
        <w:rPr>
          <w:rFonts w:ascii="Times New Roman" w:eastAsia="Times New Roman" w:hAnsi="Times New Roman" w:cs="Times New Roman"/>
          <w:color w:val="000000"/>
        </w:rPr>
        <w:t>jobs and</w:t>
      </w:r>
      <w:r w:rsidR="001074E7" w:rsidRPr="00345768">
        <w:rPr>
          <w:rFonts w:ascii="Times New Roman" w:eastAsia="Times New Roman" w:hAnsi="Times New Roman" w:cs="Times New Roman"/>
          <w:color w:val="000000"/>
        </w:rPr>
        <w:t xml:space="preserve"> </w:t>
      </w:r>
      <w:r w:rsidR="001C1746" w:rsidRPr="00345768">
        <w:rPr>
          <w:rFonts w:ascii="Times New Roman" w:eastAsia="Times New Roman" w:hAnsi="Times New Roman" w:cs="Times New Roman"/>
          <w:color w:val="000000"/>
        </w:rPr>
        <w:t xml:space="preserve">contributes to national </w:t>
      </w:r>
      <w:r w:rsidR="00A5600B" w:rsidRPr="00345768">
        <w:rPr>
          <w:rFonts w:ascii="Times New Roman" w:eastAsia="Times New Roman" w:hAnsi="Times New Roman" w:cs="Times New Roman"/>
          <w:color w:val="000000"/>
        </w:rPr>
        <w:t xml:space="preserve">economies. </w:t>
      </w:r>
      <w:r w:rsidR="00A5600B" w:rsidRPr="00345768">
        <w:rPr>
          <w:rFonts w:ascii="Times New Roman" w:eastAsia="Times New Roman" w:hAnsi="Times New Roman" w:cs="Times New Roman"/>
        </w:rPr>
        <w:t xml:space="preserve">She unpacks one of the most important arguments in the book, which is the myth of responsible gambling. </w:t>
      </w:r>
      <w:r w:rsidR="00C528EF" w:rsidRPr="00345768">
        <w:rPr>
          <w:rFonts w:ascii="Times New Roman" w:eastAsia="Times New Roman" w:hAnsi="Times New Roman" w:cs="Times New Roman"/>
          <w:color w:val="000000"/>
        </w:rPr>
        <w:t xml:space="preserve">She </w:t>
      </w:r>
      <w:r w:rsidR="00A5600B" w:rsidRPr="00345768">
        <w:rPr>
          <w:rFonts w:ascii="Times New Roman" w:eastAsia="Times New Roman" w:hAnsi="Times New Roman" w:cs="Times New Roman"/>
          <w:color w:val="000000"/>
        </w:rPr>
        <w:t>puts upfront the idea that people working in the industry invest in the mainstream belief that people are responsible only for themselves, rather than thinking that everyone and everything is connected</w:t>
      </w:r>
      <w:r w:rsidR="00A5600B" w:rsidRPr="00345768">
        <w:rPr>
          <w:rFonts w:ascii="Times New Roman" w:eastAsia="Times New Roman" w:hAnsi="Times New Roman" w:cs="Times New Roman"/>
        </w:rPr>
        <w:t xml:space="preserve">. Cassidy constructs the argument that personal responsibility in gambling only helps the industry, not the individual. I agree with her logic and </w:t>
      </w:r>
      <w:r w:rsidR="00C528EF" w:rsidRPr="00345768">
        <w:rPr>
          <w:rFonts w:ascii="Times New Roman" w:eastAsia="Times New Roman" w:hAnsi="Times New Roman" w:cs="Times New Roman"/>
        </w:rPr>
        <w:t xml:space="preserve">wish to invoke </w:t>
      </w:r>
      <w:r w:rsidR="00A5600B" w:rsidRPr="00345768">
        <w:rPr>
          <w:rFonts w:ascii="Times New Roman" w:eastAsia="Times New Roman" w:hAnsi="Times New Roman" w:cs="Times New Roman"/>
        </w:rPr>
        <w:t xml:space="preserve">the work of the philosopher Brian Barry (2005), who argues that the notion of a personal responsibility for addiction, misery and meritocracy is a paradox, or a myth, that is used to push down the disadvantaged members of the society. Equality means access to </w:t>
      </w:r>
      <w:r w:rsidR="00B223BE" w:rsidRPr="00345768">
        <w:rPr>
          <w:rFonts w:ascii="Times New Roman" w:eastAsia="Times New Roman" w:hAnsi="Times New Roman" w:cs="Times New Roman"/>
        </w:rPr>
        <w:t xml:space="preserve">the </w:t>
      </w:r>
      <w:r w:rsidR="00A5600B" w:rsidRPr="00345768">
        <w:rPr>
          <w:rFonts w:ascii="Times New Roman" w:eastAsia="Times New Roman" w:hAnsi="Times New Roman" w:cs="Times New Roman"/>
        </w:rPr>
        <w:t xml:space="preserve">resources, </w:t>
      </w:r>
      <w:proofErr w:type="gramStart"/>
      <w:r w:rsidR="00122D39" w:rsidRPr="00345768">
        <w:rPr>
          <w:rFonts w:ascii="Times New Roman" w:eastAsia="Times New Roman" w:hAnsi="Times New Roman" w:cs="Times New Roman"/>
        </w:rPr>
        <w:t>opportunities</w:t>
      </w:r>
      <w:proofErr w:type="gramEnd"/>
      <w:r w:rsidR="00A5600B" w:rsidRPr="00345768">
        <w:rPr>
          <w:rFonts w:ascii="Times New Roman" w:eastAsia="Times New Roman" w:hAnsi="Times New Roman" w:cs="Times New Roman"/>
        </w:rPr>
        <w:t xml:space="preserve"> and information</w:t>
      </w:r>
      <w:r w:rsidR="00767EED" w:rsidRPr="00345768">
        <w:rPr>
          <w:rFonts w:ascii="Times New Roman" w:eastAsia="Times New Roman" w:hAnsi="Times New Roman" w:cs="Times New Roman"/>
        </w:rPr>
        <w:t xml:space="preserve"> to make informed choices, </w:t>
      </w:r>
      <w:r w:rsidR="00A5600B" w:rsidRPr="00345768">
        <w:rPr>
          <w:rFonts w:ascii="Times New Roman" w:eastAsia="Times New Roman" w:hAnsi="Times New Roman" w:cs="Times New Roman"/>
        </w:rPr>
        <w:t xml:space="preserve">which would lead to a more just society. </w:t>
      </w:r>
      <w:r w:rsidR="00A5600B" w:rsidRPr="00345768">
        <w:rPr>
          <w:rFonts w:ascii="Times New Roman" w:eastAsia="Times New Roman" w:hAnsi="Times New Roman" w:cs="Times New Roman"/>
          <w:color w:val="000000"/>
        </w:rPr>
        <w:t xml:space="preserve">Pathologizing gambling and investing in the idea that </w:t>
      </w:r>
      <w:r w:rsidR="00C528EF" w:rsidRPr="00345768">
        <w:rPr>
          <w:rFonts w:ascii="Times New Roman" w:eastAsia="Times New Roman" w:hAnsi="Times New Roman" w:cs="Times New Roman"/>
          <w:color w:val="000000"/>
        </w:rPr>
        <w:t xml:space="preserve">the harms from </w:t>
      </w:r>
      <w:r w:rsidR="00A5600B" w:rsidRPr="00345768">
        <w:rPr>
          <w:rFonts w:ascii="Times New Roman" w:eastAsia="Times New Roman" w:hAnsi="Times New Roman" w:cs="Times New Roman"/>
          <w:color w:val="000000"/>
        </w:rPr>
        <w:t>gambling are sole</w:t>
      </w:r>
      <w:r w:rsidR="00C528EF" w:rsidRPr="00345768">
        <w:rPr>
          <w:rFonts w:ascii="Times New Roman" w:eastAsia="Times New Roman" w:hAnsi="Times New Roman" w:cs="Times New Roman"/>
          <w:color w:val="000000"/>
        </w:rPr>
        <w:t>ly the</w:t>
      </w:r>
      <w:r w:rsidR="00A5600B" w:rsidRPr="00345768">
        <w:rPr>
          <w:rFonts w:ascii="Times New Roman" w:eastAsia="Times New Roman" w:hAnsi="Times New Roman" w:cs="Times New Roman"/>
          <w:color w:val="000000"/>
        </w:rPr>
        <w:t xml:space="preserve"> responsibility of the person play a critical role in maintaining the unequal status </w:t>
      </w:r>
      <w:r w:rsidR="00A5600B" w:rsidRPr="00345768">
        <w:rPr>
          <w:rFonts w:ascii="Times New Roman" w:eastAsia="Times New Roman" w:hAnsi="Times New Roman" w:cs="Times New Roman"/>
        </w:rPr>
        <w:t>quo (Cassidy et al.</w:t>
      </w:r>
      <w:r w:rsidR="00C528EF" w:rsidRPr="00345768">
        <w:rPr>
          <w:rFonts w:ascii="Times New Roman" w:eastAsia="Times New Roman" w:hAnsi="Times New Roman" w:cs="Times New Roman"/>
        </w:rPr>
        <w:t xml:space="preserve"> </w:t>
      </w:r>
      <w:r w:rsidR="00A5600B" w:rsidRPr="00345768">
        <w:rPr>
          <w:rFonts w:ascii="Times New Roman" w:eastAsia="Times New Roman" w:hAnsi="Times New Roman" w:cs="Times New Roman"/>
        </w:rPr>
        <w:t xml:space="preserve">2013; </w:t>
      </w:r>
      <w:proofErr w:type="spellStart"/>
      <w:r w:rsidR="00F07FAA" w:rsidRPr="00345768">
        <w:rPr>
          <w:rFonts w:ascii="Times New Roman" w:eastAsia="Times New Roman" w:hAnsi="Times New Roman" w:cs="Times New Roman"/>
          <w:color w:val="000000"/>
        </w:rPr>
        <w:t>Schüll</w:t>
      </w:r>
      <w:proofErr w:type="spellEnd"/>
      <w:r w:rsidR="00F07FAA" w:rsidRPr="00345768">
        <w:rPr>
          <w:rFonts w:ascii="Times New Roman" w:eastAsia="Times New Roman" w:hAnsi="Times New Roman" w:cs="Times New Roman"/>
          <w:color w:val="000000"/>
        </w:rPr>
        <w:t> </w:t>
      </w:r>
      <w:r w:rsidR="00A5600B" w:rsidRPr="00345768">
        <w:rPr>
          <w:rFonts w:ascii="Times New Roman" w:eastAsia="Times New Roman" w:hAnsi="Times New Roman" w:cs="Times New Roman"/>
          <w:color w:val="000000"/>
        </w:rPr>
        <w:t>2012</w:t>
      </w:r>
      <w:r w:rsidR="00A5600B" w:rsidRPr="00345768">
        <w:rPr>
          <w:rFonts w:ascii="Times New Roman" w:eastAsia="Times New Roman" w:hAnsi="Times New Roman" w:cs="Times New Roman"/>
        </w:rPr>
        <w:t xml:space="preserve">). </w:t>
      </w:r>
      <w:r w:rsidR="00F07FAA" w:rsidRPr="00345768">
        <w:rPr>
          <w:rFonts w:ascii="Times New Roman" w:eastAsia="Times New Roman" w:hAnsi="Times New Roman" w:cs="Times New Roman"/>
        </w:rPr>
        <w:t xml:space="preserve"> </w:t>
      </w:r>
    </w:p>
    <w:p w14:paraId="6CB3A0BB" w14:textId="2BE6248F" w:rsidR="00A5600B" w:rsidRPr="00345768" w:rsidRDefault="00DC08F6" w:rsidP="001E562B">
      <w:pPr>
        <w:spacing w:line="360" w:lineRule="auto"/>
        <w:ind w:firstLine="426"/>
        <w:rPr>
          <w:rFonts w:ascii="Times New Roman" w:eastAsia="Times New Roman" w:hAnsi="Times New Roman" w:cs="Times New Roman"/>
          <w:color w:val="000000"/>
        </w:rPr>
      </w:pPr>
      <w:r w:rsidRPr="00345768">
        <w:rPr>
          <w:rFonts w:ascii="Times New Roman" w:eastAsia="Times New Roman" w:hAnsi="Times New Roman" w:cs="Times New Roman"/>
          <w:color w:val="000000"/>
        </w:rPr>
        <w:t xml:space="preserve">Cassidy presents the shift, a moral shift, </w:t>
      </w:r>
      <w:r w:rsidR="00C528EF" w:rsidRPr="00345768">
        <w:rPr>
          <w:rFonts w:ascii="Times New Roman" w:eastAsia="Times New Roman" w:hAnsi="Times New Roman" w:cs="Times New Roman"/>
          <w:color w:val="000000"/>
        </w:rPr>
        <w:t xml:space="preserve">in </w:t>
      </w:r>
      <w:r w:rsidRPr="00345768">
        <w:rPr>
          <w:rFonts w:ascii="Times New Roman" w:eastAsia="Times New Roman" w:hAnsi="Times New Roman" w:cs="Times New Roman"/>
          <w:color w:val="000000"/>
        </w:rPr>
        <w:t>how commercial gambling is being used to extract money from the people, whil</w:t>
      </w:r>
      <w:r w:rsidR="00C528EF" w:rsidRPr="00345768">
        <w:rPr>
          <w:rFonts w:ascii="Times New Roman" w:eastAsia="Times New Roman" w:hAnsi="Times New Roman" w:cs="Times New Roman"/>
          <w:color w:val="000000"/>
        </w:rPr>
        <w:t>e ensuring that</w:t>
      </w:r>
      <w:r w:rsidRPr="00345768">
        <w:rPr>
          <w:rFonts w:ascii="Times New Roman" w:eastAsia="Times New Roman" w:hAnsi="Times New Roman" w:cs="Times New Roman"/>
          <w:color w:val="000000"/>
        </w:rPr>
        <w:t xml:space="preserve"> </w:t>
      </w:r>
      <w:r w:rsidR="00305A00" w:rsidRPr="00345768">
        <w:rPr>
          <w:rFonts w:ascii="Times New Roman" w:eastAsia="Times New Roman" w:hAnsi="Times New Roman" w:cs="Times New Roman"/>
          <w:color w:val="000000"/>
        </w:rPr>
        <w:t>‘</w:t>
      </w:r>
      <w:r w:rsidRPr="00345768">
        <w:rPr>
          <w:rFonts w:ascii="Times New Roman" w:eastAsia="Times New Roman" w:hAnsi="Times New Roman" w:cs="Times New Roman"/>
          <w:color w:val="000000"/>
        </w:rPr>
        <w:t>the house</w:t>
      </w:r>
      <w:r w:rsidR="00305A00" w:rsidRPr="00345768">
        <w:rPr>
          <w:rFonts w:ascii="Times New Roman" w:eastAsia="Times New Roman" w:hAnsi="Times New Roman" w:cs="Times New Roman"/>
          <w:color w:val="000000"/>
        </w:rPr>
        <w:t>’</w:t>
      </w:r>
      <w:r w:rsidRPr="00345768">
        <w:rPr>
          <w:rFonts w:ascii="Times New Roman" w:eastAsia="Times New Roman" w:hAnsi="Times New Roman" w:cs="Times New Roman"/>
          <w:color w:val="000000"/>
        </w:rPr>
        <w:t xml:space="preserve"> is always the winner.</w:t>
      </w:r>
      <w:r w:rsidR="00A5600B" w:rsidRPr="00345768">
        <w:rPr>
          <w:rFonts w:ascii="Times New Roman" w:eastAsia="Times New Roman" w:hAnsi="Times New Roman" w:cs="Times New Roman"/>
          <w:color w:val="000000"/>
        </w:rPr>
        <w:t xml:space="preserve"> In the UK, the responsibility </w:t>
      </w:r>
      <w:r w:rsidR="00C528EF" w:rsidRPr="00345768">
        <w:rPr>
          <w:rFonts w:ascii="Times New Roman" w:eastAsia="Times New Roman" w:hAnsi="Times New Roman" w:cs="Times New Roman"/>
          <w:color w:val="000000"/>
        </w:rPr>
        <w:t xml:space="preserve">for </w:t>
      </w:r>
      <w:r w:rsidR="00A5600B" w:rsidRPr="00345768">
        <w:rPr>
          <w:rFonts w:ascii="Times New Roman" w:eastAsia="Times New Roman" w:hAnsi="Times New Roman" w:cs="Times New Roman"/>
          <w:color w:val="000000"/>
        </w:rPr>
        <w:t>regulat</w:t>
      </w:r>
      <w:r w:rsidR="00C528EF" w:rsidRPr="00345768">
        <w:rPr>
          <w:rFonts w:ascii="Times New Roman" w:eastAsia="Times New Roman" w:hAnsi="Times New Roman" w:cs="Times New Roman"/>
          <w:color w:val="000000"/>
        </w:rPr>
        <w:t>ing</w:t>
      </w:r>
      <w:r w:rsidR="00A5600B" w:rsidRPr="00345768">
        <w:rPr>
          <w:rFonts w:ascii="Times New Roman" w:eastAsia="Times New Roman" w:hAnsi="Times New Roman" w:cs="Times New Roman"/>
          <w:color w:val="000000"/>
        </w:rPr>
        <w:t xml:space="preserve"> the gambling industry is a </w:t>
      </w:r>
      <w:r w:rsidR="00305A00" w:rsidRPr="00345768">
        <w:rPr>
          <w:rFonts w:ascii="Times New Roman" w:eastAsia="Times New Roman" w:hAnsi="Times New Roman" w:cs="Times New Roman"/>
          <w:color w:val="000000"/>
        </w:rPr>
        <w:t>‘</w:t>
      </w:r>
      <w:r w:rsidR="00A5600B" w:rsidRPr="00345768">
        <w:rPr>
          <w:rFonts w:ascii="Times New Roman" w:eastAsia="Times New Roman" w:hAnsi="Times New Roman" w:cs="Times New Roman"/>
          <w:color w:val="000000"/>
        </w:rPr>
        <w:t xml:space="preserve">poisoned </w:t>
      </w:r>
      <w:r w:rsidR="00435664" w:rsidRPr="00345768">
        <w:rPr>
          <w:rFonts w:ascii="Times New Roman" w:eastAsia="Times New Roman" w:hAnsi="Times New Roman" w:cs="Times New Roman"/>
          <w:color w:val="000000"/>
        </w:rPr>
        <w:t>c</w:t>
      </w:r>
      <w:r w:rsidR="00A5600B" w:rsidRPr="00345768">
        <w:rPr>
          <w:rFonts w:ascii="Times New Roman" w:eastAsia="Times New Roman" w:hAnsi="Times New Roman" w:cs="Times New Roman"/>
          <w:color w:val="000000"/>
        </w:rPr>
        <w:t>halice</w:t>
      </w:r>
      <w:r w:rsidR="00305A00" w:rsidRPr="00345768">
        <w:rPr>
          <w:rFonts w:ascii="Times New Roman" w:eastAsia="Times New Roman" w:hAnsi="Times New Roman" w:cs="Times New Roman"/>
          <w:color w:val="000000"/>
        </w:rPr>
        <w:t>’</w:t>
      </w:r>
      <w:r w:rsidR="00A5600B" w:rsidRPr="00345768">
        <w:rPr>
          <w:rFonts w:ascii="Times New Roman" w:eastAsia="Times New Roman" w:hAnsi="Times New Roman" w:cs="Times New Roman"/>
          <w:color w:val="000000"/>
        </w:rPr>
        <w:t xml:space="preserve"> (4), as Cassidy describes</w:t>
      </w:r>
      <w:r w:rsidR="00C528EF" w:rsidRPr="00345768">
        <w:rPr>
          <w:rFonts w:ascii="Times New Roman" w:eastAsia="Times New Roman" w:hAnsi="Times New Roman" w:cs="Times New Roman"/>
          <w:color w:val="000000"/>
        </w:rPr>
        <w:t xml:space="preserve"> it</w:t>
      </w:r>
      <w:r w:rsidR="00A5600B" w:rsidRPr="00345768">
        <w:rPr>
          <w:rFonts w:ascii="Times New Roman" w:eastAsia="Times New Roman" w:hAnsi="Times New Roman" w:cs="Times New Roman"/>
          <w:color w:val="000000"/>
        </w:rPr>
        <w:t xml:space="preserve">, because regulators try to balance managing the business with the gambling corporations </w:t>
      </w:r>
      <w:r w:rsidR="00C528EF" w:rsidRPr="00345768">
        <w:rPr>
          <w:rFonts w:ascii="Times New Roman" w:eastAsia="Times New Roman" w:hAnsi="Times New Roman" w:cs="Times New Roman"/>
          <w:color w:val="000000"/>
        </w:rPr>
        <w:t xml:space="preserve">while </w:t>
      </w:r>
      <w:r w:rsidR="00767EED" w:rsidRPr="00345768">
        <w:rPr>
          <w:rFonts w:ascii="Times New Roman" w:eastAsia="Times New Roman" w:hAnsi="Times New Roman" w:cs="Times New Roman"/>
          <w:color w:val="000000"/>
        </w:rPr>
        <w:t xml:space="preserve">at the same time </w:t>
      </w:r>
      <w:r w:rsidR="00A5600B" w:rsidRPr="00345768">
        <w:rPr>
          <w:rFonts w:ascii="Times New Roman" w:eastAsia="Times New Roman" w:hAnsi="Times New Roman" w:cs="Times New Roman"/>
          <w:color w:val="000000"/>
        </w:rPr>
        <w:t xml:space="preserve">responding to the public debate </w:t>
      </w:r>
      <w:r w:rsidR="00C528EF" w:rsidRPr="00345768">
        <w:rPr>
          <w:rFonts w:ascii="Times New Roman" w:eastAsia="Times New Roman" w:hAnsi="Times New Roman" w:cs="Times New Roman"/>
          <w:color w:val="000000"/>
        </w:rPr>
        <w:t xml:space="preserve">over </w:t>
      </w:r>
      <w:r w:rsidR="00A5600B" w:rsidRPr="00345768">
        <w:rPr>
          <w:rFonts w:ascii="Times New Roman" w:eastAsia="Times New Roman" w:hAnsi="Times New Roman" w:cs="Times New Roman"/>
          <w:color w:val="000000"/>
        </w:rPr>
        <w:t xml:space="preserve">problem gambling and its harms. </w:t>
      </w:r>
      <w:r w:rsidRPr="00345768">
        <w:rPr>
          <w:rFonts w:ascii="Times New Roman" w:eastAsia="Times New Roman" w:hAnsi="Times New Roman" w:cs="Times New Roman"/>
          <w:color w:val="000000"/>
        </w:rPr>
        <w:t>Indeed, gambling is a contested topic</w:t>
      </w:r>
      <w:r w:rsidR="00C528EF" w:rsidRPr="00345768">
        <w:rPr>
          <w:rFonts w:ascii="Times New Roman" w:eastAsia="Times New Roman" w:hAnsi="Times New Roman" w:cs="Times New Roman"/>
          <w:color w:val="000000"/>
        </w:rPr>
        <w:t>:</w:t>
      </w:r>
      <w:r w:rsidRPr="00345768">
        <w:rPr>
          <w:rFonts w:ascii="Times New Roman" w:eastAsia="Times New Roman" w:hAnsi="Times New Roman" w:cs="Times New Roman"/>
          <w:color w:val="000000"/>
        </w:rPr>
        <w:t xml:space="preserve"> </w:t>
      </w:r>
      <w:r w:rsidR="00C528EF" w:rsidRPr="00345768">
        <w:rPr>
          <w:rFonts w:ascii="Times New Roman" w:eastAsia="Times New Roman" w:hAnsi="Times New Roman" w:cs="Times New Roman"/>
          <w:color w:val="000000"/>
        </w:rPr>
        <w:t>i</w:t>
      </w:r>
      <w:r w:rsidRPr="00345768">
        <w:rPr>
          <w:rFonts w:ascii="Times New Roman" w:eastAsia="Times New Roman" w:hAnsi="Times New Roman" w:cs="Times New Roman"/>
          <w:color w:val="000000"/>
        </w:rPr>
        <w:t xml:space="preserve">t is loaded with meanings and emotions that accompany easy </w:t>
      </w:r>
      <w:r w:rsidR="00A5600B" w:rsidRPr="00345768">
        <w:rPr>
          <w:rFonts w:ascii="Times New Roman" w:eastAsia="Times New Roman" w:hAnsi="Times New Roman" w:cs="Times New Roman"/>
          <w:color w:val="000000"/>
        </w:rPr>
        <w:t>wins and</w:t>
      </w:r>
      <w:r w:rsidRPr="00345768">
        <w:rPr>
          <w:rFonts w:ascii="Times New Roman" w:eastAsia="Times New Roman" w:hAnsi="Times New Roman" w:cs="Times New Roman"/>
          <w:color w:val="000000"/>
        </w:rPr>
        <w:t xml:space="preserve"> </w:t>
      </w:r>
      <w:r w:rsidR="00A5600B" w:rsidRPr="00345768">
        <w:rPr>
          <w:rFonts w:ascii="Times New Roman" w:eastAsia="Times New Roman" w:hAnsi="Times New Roman" w:cs="Times New Roman"/>
          <w:color w:val="000000"/>
        </w:rPr>
        <w:t xml:space="preserve">interferes with </w:t>
      </w:r>
      <w:r w:rsidRPr="00345768">
        <w:rPr>
          <w:rFonts w:ascii="Times New Roman" w:eastAsia="Times New Roman" w:hAnsi="Times New Roman" w:cs="Times New Roman"/>
          <w:color w:val="000000"/>
        </w:rPr>
        <w:t xml:space="preserve">the morality of gaining wealth through hard work, not through play and luck. </w:t>
      </w:r>
    </w:p>
    <w:p w14:paraId="204A91E9" w14:textId="3715514D" w:rsidR="00767EED" w:rsidRPr="00345768" w:rsidRDefault="00A5600B" w:rsidP="001E562B">
      <w:pPr>
        <w:spacing w:line="360" w:lineRule="auto"/>
        <w:ind w:firstLine="426"/>
        <w:rPr>
          <w:rFonts w:ascii="Times New Roman" w:eastAsia="Times New Roman" w:hAnsi="Times New Roman" w:cs="Times New Roman"/>
        </w:rPr>
      </w:pPr>
      <w:r w:rsidRPr="00345768">
        <w:rPr>
          <w:rFonts w:ascii="Times New Roman" w:eastAsia="Times New Roman" w:hAnsi="Times New Roman" w:cs="Times New Roman"/>
          <w:color w:val="000000"/>
        </w:rPr>
        <w:t xml:space="preserve">In the final chapter, </w:t>
      </w:r>
      <w:r w:rsidR="00DC08F6" w:rsidRPr="00345768">
        <w:rPr>
          <w:rFonts w:ascii="Times New Roman" w:eastAsia="Times New Roman" w:hAnsi="Times New Roman" w:cs="Times New Roman"/>
          <w:color w:val="000000"/>
        </w:rPr>
        <w:t>Cassidy</w:t>
      </w:r>
      <w:r w:rsidRPr="00345768">
        <w:rPr>
          <w:rFonts w:ascii="Times New Roman" w:eastAsia="Times New Roman" w:hAnsi="Times New Roman" w:cs="Times New Roman"/>
          <w:color w:val="000000"/>
        </w:rPr>
        <w:t xml:space="preserve"> </w:t>
      </w:r>
      <w:r w:rsidR="00C528EF" w:rsidRPr="00345768">
        <w:rPr>
          <w:rFonts w:ascii="Times New Roman" w:eastAsia="Times New Roman" w:hAnsi="Times New Roman" w:cs="Times New Roman"/>
          <w:color w:val="000000"/>
        </w:rPr>
        <w:t xml:space="preserve">describes </w:t>
      </w:r>
      <w:r w:rsidRPr="00345768">
        <w:rPr>
          <w:rFonts w:ascii="Times New Roman" w:eastAsia="Times New Roman" w:hAnsi="Times New Roman" w:cs="Times New Roman"/>
          <w:color w:val="000000"/>
        </w:rPr>
        <w:t xml:space="preserve">her encounters with </w:t>
      </w:r>
      <w:r w:rsidR="00767EED" w:rsidRPr="00345768">
        <w:rPr>
          <w:rFonts w:ascii="Times New Roman" w:eastAsia="Times New Roman" w:hAnsi="Times New Roman" w:cs="Times New Roman"/>
          <w:color w:val="000000"/>
        </w:rPr>
        <w:t>o</w:t>
      </w:r>
      <w:r w:rsidRPr="00345768">
        <w:rPr>
          <w:rFonts w:ascii="Times New Roman" w:eastAsia="Times New Roman" w:hAnsi="Times New Roman" w:cs="Times New Roman"/>
          <w:color w:val="000000"/>
        </w:rPr>
        <w:t xml:space="preserve">nline gambling and her ethnographic </w:t>
      </w:r>
      <w:r w:rsidR="00C528EF" w:rsidRPr="00345768">
        <w:rPr>
          <w:rFonts w:ascii="Times New Roman" w:eastAsia="Times New Roman" w:hAnsi="Times New Roman" w:cs="Times New Roman"/>
          <w:color w:val="000000"/>
        </w:rPr>
        <w:t>field</w:t>
      </w:r>
      <w:r w:rsidRPr="00345768">
        <w:rPr>
          <w:rFonts w:ascii="Times New Roman" w:eastAsia="Times New Roman" w:hAnsi="Times New Roman" w:cs="Times New Roman"/>
          <w:color w:val="000000"/>
        </w:rPr>
        <w:t xml:space="preserve">work in Gibraltar. </w:t>
      </w:r>
      <w:r w:rsidR="00FD4379" w:rsidRPr="00345768">
        <w:rPr>
          <w:rFonts w:ascii="Times New Roman" w:eastAsia="Times New Roman" w:hAnsi="Times New Roman" w:cs="Times New Roman"/>
        </w:rPr>
        <w:t xml:space="preserve">Generally, the online gambling </w:t>
      </w:r>
      <w:r w:rsidR="00767EED" w:rsidRPr="00345768">
        <w:rPr>
          <w:rFonts w:ascii="Times New Roman" w:eastAsia="Times New Roman" w:hAnsi="Times New Roman" w:cs="Times New Roman"/>
        </w:rPr>
        <w:t xml:space="preserve">sector </w:t>
      </w:r>
      <w:r w:rsidR="00FD4379" w:rsidRPr="00345768">
        <w:rPr>
          <w:rFonts w:ascii="Times New Roman" w:eastAsia="Times New Roman" w:hAnsi="Times New Roman" w:cs="Times New Roman"/>
        </w:rPr>
        <w:t xml:space="preserve">emerged in </w:t>
      </w:r>
      <w:r w:rsidR="00C528EF" w:rsidRPr="00345768">
        <w:rPr>
          <w:rFonts w:ascii="Times New Roman" w:eastAsia="Times New Roman" w:hAnsi="Times New Roman" w:cs="Times New Roman"/>
        </w:rPr>
        <w:t xml:space="preserve">the </w:t>
      </w:r>
      <w:r w:rsidR="00FD4379" w:rsidRPr="00345768">
        <w:rPr>
          <w:rFonts w:ascii="Times New Roman" w:eastAsia="Times New Roman" w:hAnsi="Times New Roman" w:cs="Times New Roman"/>
        </w:rPr>
        <w:t>late 1990s</w:t>
      </w:r>
      <w:r w:rsidR="00C528EF" w:rsidRPr="00345768">
        <w:rPr>
          <w:rFonts w:ascii="Times New Roman" w:eastAsia="Times New Roman" w:hAnsi="Times New Roman" w:cs="Times New Roman"/>
        </w:rPr>
        <w:t>,</w:t>
      </w:r>
      <w:r w:rsidR="00FD4379" w:rsidRPr="00345768">
        <w:rPr>
          <w:rFonts w:ascii="Times New Roman" w:eastAsia="Times New Roman" w:hAnsi="Times New Roman" w:cs="Times New Roman"/>
        </w:rPr>
        <w:t xml:space="preserve"> </w:t>
      </w:r>
      <w:r w:rsidR="00C528EF" w:rsidRPr="00345768">
        <w:rPr>
          <w:rFonts w:ascii="Times New Roman" w:eastAsia="Times New Roman" w:hAnsi="Times New Roman" w:cs="Times New Roman"/>
        </w:rPr>
        <w:t xml:space="preserve">only to be </w:t>
      </w:r>
      <w:r w:rsidR="00FD4379" w:rsidRPr="00345768">
        <w:rPr>
          <w:rFonts w:ascii="Times New Roman" w:eastAsia="Times New Roman" w:hAnsi="Times New Roman" w:cs="Times New Roman"/>
        </w:rPr>
        <w:t xml:space="preserve">banned by the state, </w:t>
      </w:r>
      <w:r w:rsidR="00C528EF" w:rsidRPr="00345768">
        <w:rPr>
          <w:rFonts w:ascii="Times New Roman" w:eastAsia="Times New Roman" w:hAnsi="Times New Roman" w:cs="Times New Roman"/>
        </w:rPr>
        <w:t xml:space="preserve">thus </w:t>
      </w:r>
      <w:r w:rsidR="00FD4379" w:rsidRPr="00345768">
        <w:rPr>
          <w:rFonts w:ascii="Times New Roman" w:eastAsia="Times New Roman" w:hAnsi="Times New Roman" w:cs="Times New Roman"/>
        </w:rPr>
        <w:t xml:space="preserve">creating a channel for </w:t>
      </w:r>
      <w:r w:rsidR="00C528EF" w:rsidRPr="00345768">
        <w:rPr>
          <w:rFonts w:ascii="Times New Roman" w:eastAsia="Times New Roman" w:hAnsi="Times New Roman" w:cs="Times New Roman"/>
        </w:rPr>
        <w:t xml:space="preserve">an </w:t>
      </w:r>
      <w:r w:rsidR="00FD4379" w:rsidRPr="00345768">
        <w:rPr>
          <w:rFonts w:ascii="Times New Roman" w:eastAsia="Times New Roman" w:hAnsi="Times New Roman" w:cs="Times New Roman"/>
        </w:rPr>
        <w:t xml:space="preserve">illegal online gambling </w:t>
      </w:r>
      <w:r w:rsidR="00FD4379" w:rsidRPr="00345768">
        <w:rPr>
          <w:rFonts w:ascii="Times New Roman" w:eastAsia="Times New Roman" w:hAnsi="Times New Roman" w:cs="Times New Roman"/>
        </w:rPr>
        <w:lastRenderedPageBreak/>
        <w:t>industry offshore. The UK thus created regulations for online gambling that attracted companies to operate from the UK</w:t>
      </w:r>
      <w:r w:rsidR="00767EED" w:rsidRPr="00345768">
        <w:rPr>
          <w:rFonts w:ascii="Times New Roman" w:eastAsia="Times New Roman" w:hAnsi="Times New Roman" w:cs="Times New Roman"/>
        </w:rPr>
        <w:t xml:space="preserve">, </w:t>
      </w:r>
      <w:r w:rsidR="00FD4379" w:rsidRPr="00345768">
        <w:rPr>
          <w:rFonts w:ascii="Times New Roman" w:eastAsia="Times New Roman" w:hAnsi="Times New Roman" w:cs="Times New Roman"/>
        </w:rPr>
        <w:t>ma</w:t>
      </w:r>
      <w:r w:rsidR="00767EED" w:rsidRPr="00345768">
        <w:rPr>
          <w:rFonts w:ascii="Times New Roman" w:eastAsia="Times New Roman" w:hAnsi="Times New Roman" w:cs="Times New Roman"/>
        </w:rPr>
        <w:t>king</w:t>
      </w:r>
      <w:r w:rsidR="00FD4379" w:rsidRPr="00345768">
        <w:rPr>
          <w:rFonts w:ascii="Times New Roman" w:eastAsia="Times New Roman" w:hAnsi="Times New Roman" w:cs="Times New Roman"/>
        </w:rPr>
        <w:t xml:space="preserve"> the UK </w:t>
      </w:r>
      <w:r w:rsidR="00767EED" w:rsidRPr="00345768">
        <w:rPr>
          <w:rFonts w:ascii="Times New Roman" w:eastAsia="Times New Roman" w:hAnsi="Times New Roman" w:cs="Times New Roman"/>
        </w:rPr>
        <w:t>a</w:t>
      </w:r>
      <w:r w:rsidR="00FD4379" w:rsidRPr="00345768">
        <w:rPr>
          <w:rFonts w:ascii="Times New Roman" w:eastAsia="Times New Roman" w:hAnsi="Times New Roman" w:cs="Times New Roman"/>
        </w:rPr>
        <w:t xml:space="preserve"> world leader in </w:t>
      </w:r>
      <w:r w:rsidR="00767EED" w:rsidRPr="00345768">
        <w:rPr>
          <w:rFonts w:ascii="Times New Roman" w:eastAsia="Times New Roman" w:hAnsi="Times New Roman" w:cs="Times New Roman"/>
        </w:rPr>
        <w:t xml:space="preserve">the </w:t>
      </w:r>
      <w:r w:rsidR="00FD4379" w:rsidRPr="00345768">
        <w:rPr>
          <w:rFonts w:ascii="Times New Roman" w:eastAsia="Times New Roman" w:hAnsi="Times New Roman" w:cs="Times New Roman"/>
        </w:rPr>
        <w:t>online gambling</w:t>
      </w:r>
      <w:r w:rsidR="00767EED" w:rsidRPr="00345768">
        <w:rPr>
          <w:rFonts w:ascii="Times New Roman" w:eastAsia="Times New Roman" w:hAnsi="Times New Roman" w:cs="Times New Roman"/>
        </w:rPr>
        <w:t xml:space="preserve"> sector and </w:t>
      </w:r>
      <w:r w:rsidR="00C528EF" w:rsidRPr="00345768">
        <w:rPr>
          <w:rFonts w:ascii="Times New Roman" w:eastAsia="Times New Roman" w:hAnsi="Times New Roman" w:cs="Times New Roman"/>
        </w:rPr>
        <w:t xml:space="preserve">its </w:t>
      </w:r>
      <w:r w:rsidR="00767EED" w:rsidRPr="00345768">
        <w:rPr>
          <w:rFonts w:ascii="Times New Roman" w:eastAsia="Times New Roman" w:hAnsi="Times New Roman" w:cs="Times New Roman"/>
        </w:rPr>
        <w:t>largest regulated market</w:t>
      </w:r>
      <w:r w:rsidR="00FD4379" w:rsidRPr="00345768">
        <w:rPr>
          <w:rFonts w:ascii="Times New Roman" w:eastAsia="Times New Roman" w:hAnsi="Times New Roman" w:cs="Times New Roman"/>
        </w:rPr>
        <w:t xml:space="preserve">. </w:t>
      </w:r>
      <w:r w:rsidR="00C528EF" w:rsidRPr="00345768">
        <w:rPr>
          <w:rFonts w:ascii="Times New Roman" w:eastAsia="Times New Roman" w:hAnsi="Times New Roman" w:cs="Times New Roman"/>
        </w:rPr>
        <w:t>Cassidy argues that w</w:t>
      </w:r>
      <w:r w:rsidR="00DC08F6" w:rsidRPr="00345768">
        <w:rPr>
          <w:rFonts w:ascii="Times New Roman" w:eastAsia="Times New Roman" w:hAnsi="Times New Roman" w:cs="Times New Roman"/>
        </w:rPr>
        <w:t xml:space="preserve">omen became more involved in gambling because of the affordability of the online platforms, mainly because </w:t>
      </w:r>
      <w:r w:rsidR="00AF42F3" w:rsidRPr="00345768">
        <w:rPr>
          <w:rFonts w:ascii="Times New Roman" w:eastAsia="Times New Roman" w:hAnsi="Times New Roman" w:cs="Times New Roman"/>
        </w:rPr>
        <w:t xml:space="preserve">they are </w:t>
      </w:r>
      <w:r w:rsidR="00DC08F6" w:rsidRPr="00345768">
        <w:rPr>
          <w:rFonts w:ascii="Times New Roman" w:eastAsia="Times New Roman" w:hAnsi="Times New Roman" w:cs="Times New Roman"/>
        </w:rPr>
        <w:t xml:space="preserve">anonymous and </w:t>
      </w:r>
      <w:r w:rsidR="00AF42F3" w:rsidRPr="00345768">
        <w:rPr>
          <w:rFonts w:ascii="Times New Roman" w:eastAsia="Times New Roman" w:hAnsi="Times New Roman" w:cs="Times New Roman"/>
        </w:rPr>
        <w:t xml:space="preserve">use </w:t>
      </w:r>
      <w:r w:rsidR="00DC08F6" w:rsidRPr="00345768">
        <w:rPr>
          <w:rFonts w:ascii="Times New Roman" w:eastAsia="Times New Roman" w:hAnsi="Times New Roman" w:cs="Times New Roman"/>
        </w:rPr>
        <w:t xml:space="preserve">attractive advertising techniques that transcend </w:t>
      </w:r>
      <w:r w:rsidR="00C528EF" w:rsidRPr="00345768">
        <w:rPr>
          <w:rFonts w:ascii="Times New Roman" w:eastAsia="Times New Roman" w:hAnsi="Times New Roman" w:cs="Times New Roman"/>
        </w:rPr>
        <w:t xml:space="preserve">the </w:t>
      </w:r>
      <w:r w:rsidR="00DC08F6" w:rsidRPr="00345768">
        <w:rPr>
          <w:rFonts w:ascii="Times New Roman" w:eastAsia="Times New Roman" w:hAnsi="Times New Roman" w:cs="Times New Roman"/>
        </w:rPr>
        <w:t xml:space="preserve">class politics </w:t>
      </w:r>
      <w:r w:rsidR="00767EED" w:rsidRPr="00345768">
        <w:rPr>
          <w:rFonts w:ascii="Times New Roman" w:eastAsia="Times New Roman" w:hAnsi="Times New Roman" w:cs="Times New Roman"/>
        </w:rPr>
        <w:t xml:space="preserve">and gender dynamics </w:t>
      </w:r>
      <w:r w:rsidR="00C528EF" w:rsidRPr="00345768">
        <w:rPr>
          <w:rFonts w:ascii="Times New Roman" w:eastAsia="Times New Roman" w:hAnsi="Times New Roman" w:cs="Times New Roman"/>
        </w:rPr>
        <w:t xml:space="preserve">that </w:t>
      </w:r>
      <w:r w:rsidR="00767EED" w:rsidRPr="00345768">
        <w:rPr>
          <w:rFonts w:ascii="Times New Roman" w:eastAsia="Times New Roman" w:hAnsi="Times New Roman" w:cs="Times New Roman"/>
        </w:rPr>
        <w:t xml:space="preserve">are present in </w:t>
      </w:r>
      <w:r w:rsidR="00DC08F6" w:rsidRPr="00345768">
        <w:rPr>
          <w:rFonts w:ascii="Times New Roman" w:eastAsia="Times New Roman" w:hAnsi="Times New Roman" w:cs="Times New Roman"/>
        </w:rPr>
        <w:t>the UK</w:t>
      </w:r>
      <w:r w:rsidR="00435664" w:rsidRPr="00345768">
        <w:rPr>
          <w:rFonts w:ascii="Times New Roman" w:eastAsia="Times New Roman" w:hAnsi="Times New Roman" w:cs="Times New Roman"/>
        </w:rPr>
        <w:t>’s</w:t>
      </w:r>
      <w:r w:rsidR="00DC08F6" w:rsidRPr="00345768">
        <w:rPr>
          <w:rFonts w:ascii="Times New Roman" w:eastAsia="Times New Roman" w:hAnsi="Times New Roman" w:cs="Times New Roman"/>
        </w:rPr>
        <w:t xml:space="preserve"> betting shops. Therefore, Cassidy explains</w:t>
      </w:r>
      <w:r w:rsidR="00C528EF" w:rsidRPr="00345768">
        <w:rPr>
          <w:rFonts w:ascii="Times New Roman" w:eastAsia="Times New Roman" w:hAnsi="Times New Roman" w:cs="Times New Roman"/>
        </w:rPr>
        <w:t>,</w:t>
      </w:r>
      <w:r w:rsidR="00DC08F6" w:rsidRPr="00345768">
        <w:rPr>
          <w:rFonts w:ascii="Times New Roman" w:eastAsia="Times New Roman" w:hAnsi="Times New Roman" w:cs="Times New Roman"/>
        </w:rPr>
        <w:t xml:space="preserve"> gambling regulations are interwoven with the neoliberal economics and politics of late </w:t>
      </w:r>
      <w:r w:rsidR="00767EED" w:rsidRPr="00345768">
        <w:rPr>
          <w:rFonts w:ascii="Times New Roman" w:eastAsia="Times New Roman" w:hAnsi="Times New Roman" w:cs="Times New Roman"/>
        </w:rPr>
        <w:t xml:space="preserve">capitalism, always </w:t>
      </w:r>
      <w:r w:rsidR="00DC08F6" w:rsidRPr="00345768">
        <w:rPr>
          <w:rFonts w:ascii="Times New Roman" w:eastAsia="Times New Roman" w:hAnsi="Times New Roman" w:cs="Times New Roman"/>
        </w:rPr>
        <w:t xml:space="preserve">finding ways to conjure </w:t>
      </w:r>
      <w:r w:rsidR="00C528EF" w:rsidRPr="00345768">
        <w:rPr>
          <w:rFonts w:ascii="Times New Roman" w:eastAsia="Times New Roman" w:hAnsi="Times New Roman" w:cs="Times New Roman"/>
        </w:rPr>
        <w:t xml:space="preserve">up </w:t>
      </w:r>
      <w:r w:rsidR="00DC08F6" w:rsidRPr="00345768">
        <w:rPr>
          <w:rFonts w:ascii="Times New Roman" w:eastAsia="Times New Roman" w:hAnsi="Times New Roman" w:cs="Times New Roman"/>
        </w:rPr>
        <w:t xml:space="preserve">political decisions to increase national income. </w:t>
      </w:r>
    </w:p>
    <w:p w14:paraId="097A1E10" w14:textId="47DCB829" w:rsidR="00DC08F6" w:rsidRPr="00345768" w:rsidRDefault="00DC08F6" w:rsidP="001E562B">
      <w:pPr>
        <w:spacing w:line="360" w:lineRule="auto"/>
        <w:ind w:firstLine="426"/>
        <w:rPr>
          <w:rFonts w:ascii="Times New Roman" w:eastAsia="Times New Roman" w:hAnsi="Times New Roman" w:cs="Times New Roman"/>
        </w:rPr>
      </w:pPr>
      <w:r w:rsidRPr="00345768">
        <w:rPr>
          <w:rFonts w:ascii="Times New Roman" w:eastAsia="Times New Roman" w:hAnsi="Times New Roman" w:cs="Times New Roman"/>
        </w:rPr>
        <w:t xml:space="preserve">Ultimately, </w:t>
      </w:r>
      <w:r w:rsidR="00767EED" w:rsidRPr="00345768">
        <w:rPr>
          <w:rFonts w:ascii="Times New Roman" w:eastAsia="Times New Roman" w:hAnsi="Times New Roman" w:cs="Times New Roman"/>
        </w:rPr>
        <w:t xml:space="preserve">although </w:t>
      </w:r>
      <w:r w:rsidRPr="00345768">
        <w:rPr>
          <w:rFonts w:ascii="Times New Roman" w:eastAsia="Times New Roman" w:hAnsi="Times New Roman" w:cs="Times New Roman"/>
        </w:rPr>
        <w:t>legalizing gambling is a source of income and a recession-proof industry</w:t>
      </w:r>
      <w:r w:rsidR="00767EED" w:rsidRPr="00345768">
        <w:rPr>
          <w:rFonts w:ascii="Times New Roman" w:eastAsia="Times New Roman" w:hAnsi="Times New Roman" w:cs="Times New Roman"/>
        </w:rPr>
        <w:t>, t</w:t>
      </w:r>
      <w:r w:rsidR="00FD4379" w:rsidRPr="00345768">
        <w:rPr>
          <w:rFonts w:ascii="Times New Roman" w:eastAsia="Times New Roman" w:hAnsi="Times New Roman" w:cs="Times New Roman"/>
        </w:rPr>
        <w:t>he</w:t>
      </w:r>
      <w:r w:rsidRPr="00345768">
        <w:rPr>
          <w:rFonts w:ascii="Times New Roman" w:eastAsia="Times New Roman" w:hAnsi="Times New Roman" w:cs="Times New Roman"/>
        </w:rPr>
        <w:t xml:space="preserve"> dark side of gambling cannot be ignored in favor of its economic benefits to the state. Cassidy explains that the expansion of commercial gambling has high costs, manifested in the harms</w:t>
      </w:r>
      <w:r w:rsidR="00C528EF" w:rsidRPr="00345768">
        <w:rPr>
          <w:rFonts w:ascii="Times New Roman" w:eastAsia="Times New Roman" w:hAnsi="Times New Roman" w:cs="Times New Roman"/>
        </w:rPr>
        <w:t xml:space="preserve"> it does,</w:t>
      </w:r>
      <w:r w:rsidRPr="00345768">
        <w:rPr>
          <w:rFonts w:ascii="Times New Roman" w:eastAsia="Times New Roman" w:hAnsi="Times New Roman" w:cs="Times New Roman"/>
        </w:rPr>
        <w:t xml:space="preserve"> negatively impact</w:t>
      </w:r>
      <w:r w:rsidR="00C528EF" w:rsidRPr="00345768">
        <w:rPr>
          <w:rFonts w:ascii="Times New Roman" w:eastAsia="Times New Roman" w:hAnsi="Times New Roman" w:cs="Times New Roman"/>
        </w:rPr>
        <w:t>ing on</w:t>
      </w:r>
      <w:r w:rsidRPr="00345768">
        <w:rPr>
          <w:rFonts w:ascii="Times New Roman" w:eastAsia="Times New Roman" w:hAnsi="Times New Roman" w:cs="Times New Roman"/>
        </w:rPr>
        <w:t xml:space="preserve"> the lives of problem gamblers and their loved ones</w:t>
      </w:r>
      <w:r w:rsidR="002C3B93" w:rsidRPr="00345768">
        <w:rPr>
          <w:rFonts w:ascii="Times New Roman" w:eastAsia="Times New Roman" w:hAnsi="Times New Roman" w:cs="Times New Roman"/>
        </w:rPr>
        <w:t>.</w:t>
      </w:r>
      <w:r w:rsidRPr="00345768">
        <w:rPr>
          <w:rFonts w:ascii="Times New Roman" w:eastAsia="Times New Roman" w:hAnsi="Times New Roman" w:cs="Times New Roman"/>
        </w:rPr>
        <w:t xml:space="preserve"> </w:t>
      </w:r>
      <w:r w:rsidR="002C3B93" w:rsidRPr="00345768">
        <w:rPr>
          <w:rFonts w:ascii="Times New Roman" w:eastAsia="Times New Roman" w:hAnsi="Times New Roman" w:cs="Times New Roman"/>
        </w:rPr>
        <w:t xml:space="preserve">It may lead </w:t>
      </w:r>
      <w:r w:rsidRPr="00345768">
        <w:rPr>
          <w:rFonts w:ascii="Times New Roman" w:eastAsia="Times New Roman" w:hAnsi="Times New Roman" w:cs="Times New Roman"/>
        </w:rPr>
        <w:t>to unemployment, divorce, suicide, substance abuse and addiction</w:t>
      </w:r>
      <w:r w:rsidR="00840E2A" w:rsidRPr="00345768">
        <w:rPr>
          <w:rFonts w:ascii="Times New Roman" w:eastAsia="Times New Roman" w:hAnsi="Times New Roman" w:cs="Times New Roman"/>
        </w:rPr>
        <w:t>, and</w:t>
      </w:r>
      <w:r w:rsidRPr="00345768">
        <w:rPr>
          <w:rFonts w:ascii="Times New Roman" w:eastAsia="Times New Roman" w:hAnsi="Times New Roman" w:cs="Times New Roman"/>
        </w:rPr>
        <w:t xml:space="preserve"> ultimately to negative impact</w:t>
      </w:r>
      <w:r w:rsidR="00840E2A" w:rsidRPr="00345768">
        <w:rPr>
          <w:rFonts w:ascii="Times New Roman" w:eastAsia="Times New Roman" w:hAnsi="Times New Roman" w:cs="Times New Roman"/>
        </w:rPr>
        <w:t>s</w:t>
      </w:r>
      <w:r w:rsidRPr="00345768">
        <w:rPr>
          <w:rFonts w:ascii="Times New Roman" w:eastAsia="Times New Roman" w:hAnsi="Times New Roman" w:cs="Times New Roman"/>
        </w:rPr>
        <w:t xml:space="preserve"> on national economies. Gambling is a vicious cycle that influence</w:t>
      </w:r>
      <w:r w:rsidR="00AF42F3" w:rsidRPr="00345768">
        <w:rPr>
          <w:rFonts w:ascii="Times New Roman" w:eastAsia="Times New Roman" w:hAnsi="Times New Roman" w:cs="Times New Roman"/>
        </w:rPr>
        <w:t>s</w:t>
      </w:r>
      <w:r w:rsidRPr="00345768">
        <w:rPr>
          <w:rFonts w:ascii="Times New Roman" w:eastAsia="Times New Roman" w:hAnsi="Times New Roman" w:cs="Times New Roman"/>
        </w:rPr>
        <w:t xml:space="preserve"> people and economies for the benefits of </w:t>
      </w:r>
      <w:r w:rsidR="00840E2A" w:rsidRPr="00345768">
        <w:rPr>
          <w:rFonts w:ascii="Times New Roman" w:eastAsia="Times New Roman" w:hAnsi="Times New Roman" w:cs="Times New Roman"/>
        </w:rPr>
        <w:t xml:space="preserve">the </w:t>
      </w:r>
      <w:r w:rsidRPr="00345768">
        <w:rPr>
          <w:rFonts w:ascii="Times New Roman" w:eastAsia="Times New Roman" w:hAnsi="Times New Roman" w:cs="Times New Roman"/>
        </w:rPr>
        <w:t>gambling corporations. Cassidy puts it in numbers</w:t>
      </w:r>
      <w:r w:rsidR="00840E2A" w:rsidRPr="00345768">
        <w:rPr>
          <w:rFonts w:ascii="Times New Roman" w:eastAsia="Times New Roman" w:hAnsi="Times New Roman" w:cs="Times New Roman"/>
        </w:rPr>
        <w:t>, showing</w:t>
      </w:r>
      <w:r w:rsidRPr="00345768">
        <w:rPr>
          <w:rFonts w:ascii="Times New Roman" w:eastAsia="Times New Roman" w:hAnsi="Times New Roman" w:cs="Times New Roman"/>
        </w:rPr>
        <w:t xml:space="preserve"> that the UK has between 340</w:t>
      </w:r>
      <w:r w:rsidR="00840E2A" w:rsidRPr="00345768">
        <w:rPr>
          <w:rFonts w:ascii="Times New Roman" w:eastAsia="Times New Roman" w:hAnsi="Times New Roman" w:cs="Times New Roman"/>
        </w:rPr>
        <w:t>,000</w:t>
      </w:r>
      <w:r w:rsidRPr="00345768">
        <w:rPr>
          <w:rFonts w:ascii="Times New Roman" w:eastAsia="Times New Roman" w:hAnsi="Times New Roman" w:cs="Times New Roman"/>
        </w:rPr>
        <w:t xml:space="preserve"> and 1.4 million people</w:t>
      </w:r>
      <w:r w:rsidR="00AF42F3" w:rsidRPr="00345768">
        <w:rPr>
          <w:rFonts w:ascii="Times New Roman" w:eastAsia="Times New Roman" w:hAnsi="Times New Roman" w:cs="Times New Roman"/>
        </w:rPr>
        <w:t xml:space="preserve"> who</w:t>
      </w:r>
      <w:r w:rsidRPr="00345768">
        <w:rPr>
          <w:rFonts w:ascii="Times New Roman" w:eastAsia="Times New Roman" w:hAnsi="Times New Roman" w:cs="Times New Roman"/>
        </w:rPr>
        <w:t xml:space="preserve"> are called problem gamblers. And for everyone who is considered a problem gambler, </w:t>
      </w:r>
      <w:r w:rsidR="00840E2A" w:rsidRPr="00345768">
        <w:rPr>
          <w:rFonts w:ascii="Times New Roman" w:eastAsia="Times New Roman" w:hAnsi="Times New Roman" w:cs="Times New Roman"/>
        </w:rPr>
        <w:t xml:space="preserve">on </w:t>
      </w:r>
      <w:r w:rsidRPr="00345768">
        <w:rPr>
          <w:rFonts w:ascii="Times New Roman" w:eastAsia="Times New Roman" w:hAnsi="Times New Roman" w:cs="Times New Roman"/>
        </w:rPr>
        <w:t xml:space="preserve">average six other people </w:t>
      </w:r>
      <w:r w:rsidR="00FD4379" w:rsidRPr="00345768">
        <w:rPr>
          <w:rFonts w:ascii="Times New Roman" w:eastAsia="Times New Roman" w:hAnsi="Times New Roman" w:cs="Times New Roman"/>
        </w:rPr>
        <w:t xml:space="preserve">are </w:t>
      </w:r>
      <w:r w:rsidRPr="00345768">
        <w:rPr>
          <w:rFonts w:ascii="Times New Roman" w:eastAsia="Times New Roman" w:hAnsi="Times New Roman" w:cs="Times New Roman"/>
        </w:rPr>
        <w:t xml:space="preserve">harmed.  </w:t>
      </w:r>
    </w:p>
    <w:p w14:paraId="330B2BEC" w14:textId="6B0FFA28" w:rsidR="00122D39" w:rsidRPr="00345768" w:rsidRDefault="00DC08F6" w:rsidP="001E562B">
      <w:pPr>
        <w:spacing w:line="360" w:lineRule="auto"/>
        <w:ind w:firstLine="426"/>
        <w:rPr>
          <w:rFonts w:ascii="Times New Roman" w:eastAsia="Times New Roman" w:hAnsi="Times New Roman" w:cs="Times New Roman"/>
        </w:rPr>
      </w:pPr>
      <w:r w:rsidRPr="00345768">
        <w:rPr>
          <w:rFonts w:ascii="Times New Roman" w:eastAsia="Times New Roman" w:hAnsi="Times New Roman" w:cs="Times New Roman"/>
        </w:rPr>
        <w:t xml:space="preserve">Cassidy’s book </w:t>
      </w:r>
      <w:r w:rsidR="00840E2A" w:rsidRPr="00345768">
        <w:rPr>
          <w:rFonts w:ascii="Times New Roman" w:eastAsia="Times New Roman" w:hAnsi="Times New Roman" w:cs="Times New Roman"/>
        </w:rPr>
        <w:t xml:space="preserve">demonstrates </w:t>
      </w:r>
      <w:r w:rsidR="00FD4379" w:rsidRPr="00345768">
        <w:rPr>
          <w:rFonts w:ascii="Times New Roman" w:eastAsia="Times New Roman" w:hAnsi="Times New Roman" w:cs="Times New Roman"/>
        </w:rPr>
        <w:t xml:space="preserve">the importance </w:t>
      </w:r>
      <w:r w:rsidR="00840E2A" w:rsidRPr="00345768">
        <w:rPr>
          <w:rFonts w:ascii="Times New Roman" w:eastAsia="Times New Roman" w:hAnsi="Times New Roman" w:cs="Times New Roman"/>
        </w:rPr>
        <w:t xml:space="preserve">of revising gambling </w:t>
      </w:r>
      <w:r w:rsidRPr="00345768">
        <w:rPr>
          <w:rFonts w:ascii="Times New Roman" w:eastAsia="Times New Roman" w:hAnsi="Times New Roman" w:cs="Times New Roman"/>
        </w:rPr>
        <w:t xml:space="preserve">polices to include all the ways in which gambling is performed and made available. </w:t>
      </w:r>
      <w:r w:rsidR="002C3B93" w:rsidRPr="00345768">
        <w:rPr>
          <w:rFonts w:ascii="Times New Roman" w:eastAsia="Times New Roman" w:hAnsi="Times New Roman" w:cs="Times New Roman"/>
        </w:rPr>
        <w:t xml:space="preserve">She </w:t>
      </w:r>
      <w:r w:rsidRPr="00345768">
        <w:rPr>
          <w:rFonts w:ascii="Times New Roman" w:eastAsia="Times New Roman" w:hAnsi="Times New Roman" w:cs="Times New Roman"/>
        </w:rPr>
        <w:t xml:space="preserve">emphasizes that individual gamblers have </w:t>
      </w:r>
      <w:r w:rsidR="00AF42F3" w:rsidRPr="00345768">
        <w:rPr>
          <w:rFonts w:ascii="Times New Roman" w:eastAsia="Times New Roman" w:hAnsi="Times New Roman" w:cs="Times New Roman"/>
        </w:rPr>
        <w:t xml:space="preserve">a </w:t>
      </w:r>
      <w:r w:rsidRPr="00345768">
        <w:rPr>
          <w:rFonts w:ascii="Times New Roman" w:eastAsia="Times New Roman" w:hAnsi="Times New Roman" w:cs="Times New Roman"/>
        </w:rPr>
        <w:t xml:space="preserve">responsibility to seek help and that not everyone who gambles develops an addiction. It is </w:t>
      </w:r>
      <w:r w:rsidR="00840E2A" w:rsidRPr="00345768">
        <w:rPr>
          <w:rFonts w:ascii="Times New Roman" w:eastAsia="Times New Roman" w:hAnsi="Times New Roman" w:cs="Times New Roman"/>
        </w:rPr>
        <w:t xml:space="preserve">a matter, she insists, about striking a </w:t>
      </w:r>
      <w:r w:rsidRPr="00345768">
        <w:rPr>
          <w:rFonts w:ascii="Times New Roman" w:eastAsia="Times New Roman" w:hAnsi="Times New Roman" w:cs="Times New Roman"/>
        </w:rPr>
        <w:t>balance between individual and collective responsibility, encourag</w:t>
      </w:r>
      <w:r w:rsidR="00840E2A" w:rsidRPr="00345768">
        <w:rPr>
          <w:rFonts w:ascii="Times New Roman" w:eastAsia="Times New Roman" w:hAnsi="Times New Roman" w:cs="Times New Roman"/>
        </w:rPr>
        <w:t>ing</w:t>
      </w:r>
      <w:r w:rsidRPr="00345768">
        <w:rPr>
          <w:rFonts w:ascii="Times New Roman" w:eastAsia="Times New Roman" w:hAnsi="Times New Roman" w:cs="Times New Roman"/>
        </w:rPr>
        <w:t xml:space="preserve"> conversations around </w:t>
      </w:r>
      <w:r w:rsidR="00122D39" w:rsidRPr="00345768">
        <w:rPr>
          <w:rFonts w:ascii="Times New Roman" w:eastAsia="Times New Roman" w:hAnsi="Times New Roman" w:cs="Times New Roman"/>
        </w:rPr>
        <w:t>gambling,</w:t>
      </w:r>
      <w:r w:rsidRPr="00345768">
        <w:rPr>
          <w:rFonts w:ascii="Times New Roman" w:eastAsia="Times New Roman" w:hAnsi="Times New Roman" w:cs="Times New Roman"/>
        </w:rPr>
        <w:t xml:space="preserve"> and </w:t>
      </w:r>
      <w:r w:rsidR="00840E2A" w:rsidRPr="00345768">
        <w:rPr>
          <w:rFonts w:ascii="Times New Roman" w:eastAsia="Times New Roman" w:hAnsi="Times New Roman" w:cs="Times New Roman"/>
        </w:rPr>
        <w:t xml:space="preserve">revising </w:t>
      </w:r>
      <w:r w:rsidRPr="00345768">
        <w:rPr>
          <w:rFonts w:ascii="Times New Roman" w:eastAsia="Times New Roman" w:hAnsi="Times New Roman" w:cs="Times New Roman"/>
        </w:rPr>
        <w:t>the UK</w:t>
      </w:r>
      <w:r w:rsidR="00840E2A" w:rsidRPr="00345768">
        <w:rPr>
          <w:rFonts w:ascii="Times New Roman" w:eastAsia="Times New Roman" w:hAnsi="Times New Roman" w:cs="Times New Roman"/>
        </w:rPr>
        <w:t>’s</w:t>
      </w:r>
      <w:r w:rsidRPr="00345768">
        <w:rPr>
          <w:rFonts w:ascii="Times New Roman" w:eastAsia="Times New Roman" w:hAnsi="Times New Roman" w:cs="Times New Roman"/>
        </w:rPr>
        <w:t xml:space="preserve"> gambling </w:t>
      </w:r>
      <w:r w:rsidR="00840E2A" w:rsidRPr="00345768">
        <w:rPr>
          <w:rFonts w:ascii="Times New Roman" w:eastAsia="Times New Roman" w:hAnsi="Times New Roman" w:cs="Times New Roman"/>
        </w:rPr>
        <w:t>legislation</w:t>
      </w:r>
      <w:r w:rsidRPr="00345768">
        <w:rPr>
          <w:rFonts w:ascii="Times New Roman" w:eastAsia="Times New Roman" w:hAnsi="Times New Roman" w:cs="Times New Roman"/>
        </w:rPr>
        <w:t xml:space="preserve">. </w:t>
      </w:r>
    </w:p>
    <w:p w14:paraId="5EFCBCF3" w14:textId="77777777" w:rsidR="001E562B" w:rsidRPr="00345768" w:rsidRDefault="001E562B" w:rsidP="00B223BE">
      <w:pPr>
        <w:spacing w:line="360" w:lineRule="auto"/>
        <w:rPr>
          <w:rFonts w:ascii="Times New Roman" w:hAnsi="Times New Roman" w:cs="Times New Roman"/>
        </w:rPr>
      </w:pPr>
    </w:p>
    <w:p w14:paraId="48B4BACD" w14:textId="44488E28" w:rsidR="00DC08F6" w:rsidRPr="00345768" w:rsidRDefault="00252AC1" w:rsidP="00B223BE">
      <w:pPr>
        <w:spacing w:line="360" w:lineRule="auto"/>
        <w:rPr>
          <w:rFonts w:ascii="Times New Roman" w:hAnsi="Times New Roman" w:cs="Times New Roman"/>
        </w:rPr>
      </w:pPr>
      <w:r w:rsidRPr="00345768">
        <w:rPr>
          <w:rFonts w:ascii="Times New Roman" w:hAnsi="Times New Roman" w:cs="Times New Roman"/>
        </w:rPr>
        <w:t xml:space="preserve">Reviewed by </w:t>
      </w:r>
      <w:proofErr w:type="spellStart"/>
      <w:r w:rsidR="00DC08F6" w:rsidRPr="00345768">
        <w:rPr>
          <w:rFonts w:ascii="Times New Roman" w:hAnsi="Times New Roman" w:cs="Times New Roman"/>
        </w:rPr>
        <w:t>Wesam</w:t>
      </w:r>
      <w:proofErr w:type="spellEnd"/>
      <w:r w:rsidR="00DC08F6" w:rsidRPr="00345768">
        <w:rPr>
          <w:rFonts w:ascii="Times New Roman" w:hAnsi="Times New Roman" w:cs="Times New Roman"/>
        </w:rPr>
        <w:t xml:space="preserve"> Hassan</w:t>
      </w:r>
    </w:p>
    <w:p w14:paraId="640E9253" w14:textId="220F6FD6" w:rsidR="00DC08F6" w:rsidRPr="00345768" w:rsidRDefault="00DC08F6" w:rsidP="00B223BE">
      <w:pPr>
        <w:spacing w:line="360" w:lineRule="auto"/>
        <w:rPr>
          <w:rFonts w:ascii="Times New Roman" w:hAnsi="Times New Roman" w:cs="Times New Roman"/>
          <w:sz w:val="20"/>
          <w:szCs w:val="20"/>
        </w:rPr>
      </w:pPr>
      <w:r w:rsidRPr="00345768">
        <w:rPr>
          <w:rFonts w:ascii="Times New Roman" w:hAnsi="Times New Roman" w:cs="Times New Roman"/>
          <w:sz w:val="20"/>
          <w:szCs w:val="20"/>
        </w:rPr>
        <w:t>D.Phil</w:t>
      </w:r>
      <w:r w:rsidR="00A36B2C" w:rsidRPr="00345768">
        <w:rPr>
          <w:rFonts w:ascii="Times New Roman" w:hAnsi="Times New Roman" w:cs="Times New Roman"/>
          <w:sz w:val="20"/>
          <w:szCs w:val="20"/>
        </w:rPr>
        <w:t>.</w:t>
      </w:r>
      <w:r w:rsidRPr="00345768">
        <w:rPr>
          <w:rFonts w:ascii="Times New Roman" w:hAnsi="Times New Roman" w:cs="Times New Roman"/>
          <w:sz w:val="20"/>
          <w:szCs w:val="20"/>
        </w:rPr>
        <w:t xml:space="preserve"> Candidate</w:t>
      </w:r>
      <w:r w:rsidR="00252AC1" w:rsidRPr="00345768">
        <w:rPr>
          <w:rFonts w:ascii="Times New Roman" w:hAnsi="Times New Roman" w:cs="Times New Roman"/>
          <w:sz w:val="20"/>
          <w:szCs w:val="20"/>
        </w:rPr>
        <w:t>,</w:t>
      </w:r>
      <w:r w:rsidRPr="00345768">
        <w:rPr>
          <w:rFonts w:ascii="Times New Roman" w:hAnsi="Times New Roman" w:cs="Times New Roman"/>
          <w:sz w:val="20"/>
          <w:szCs w:val="20"/>
        </w:rPr>
        <w:t xml:space="preserve"> School of Anthropology and Museum Ethnography</w:t>
      </w:r>
      <w:r w:rsidR="00252AC1" w:rsidRPr="00345768">
        <w:rPr>
          <w:rFonts w:ascii="Times New Roman" w:hAnsi="Times New Roman" w:cs="Times New Roman"/>
          <w:sz w:val="20"/>
          <w:szCs w:val="20"/>
        </w:rPr>
        <w:t xml:space="preserve"> and</w:t>
      </w:r>
      <w:r w:rsidRPr="00345768">
        <w:rPr>
          <w:rFonts w:ascii="Times New Roman" w:hAnsi="Times New Roman" w:cs="Times New Roman"/>
          <w:sz w:val="20"/>
          <w:szCs w:val="20"/>
        </w:rPr>
        <w:t xml:space="preserve"> St. Antony</w:t>
      </w:r>
      <w:r w:rsidR="00840E2A" w:rsidRPr="00345768">
        <w:rPr>
          <w:rFonts w:ascii="Times New Roman" w:hAnsi="Times New Roman" w:cs="Times New Roman"/>
          <w:sz w:val="20"/>
          <w:szCs w:val="20"/>
        </w:rPr>
        <w:t>’s</w:t>
      </w:r>
      <w:r w:rsidRPr="00345768">
        <w:rPr>
          <w:rFonts w:ascii="Times New Roman" w:hAnsi="Times New Roman" w:cs="Times New Roman"/>
          <w:sz w:val="20"/>
          <w:szCs w:val="20"/>
        </w:rPr>
        <w:t xml:space="preserve"> </w:t>
      </w:r>
      <w:r w:rsidR="00840E2A" w:rsidRPr="00345768">
        <w:rPr>
          <w:rFonts w:ascii="Times New Roman" w:hAnsi="Times New Roman" w:cs="Times New Roman"/>
          <w:sz w:val="20"/>
          <w:szCs w:val="20"/>
        </w:rPr>
        <w:t>C</w:t>
      </w:r>
      <w:r w:rsidRPr="00345768">
        <w:rPr>
          <w:rFonts w:ascii="Times New Roman" w:hAnsi="Times New Roman" w:cs="Times New Roman"/>
          <w:sz w:val="20"/>
          <w:szCs w:val="20"/>
        </w:rPr>
        <w:t>ollege</w:t>
      </w:r>
      <w:r w:rsidR="00252AC1" w:rsidRPr="00345768">
        <w:rPr>
          <w:rFonts w:ascii="Times New Roman" w:hAnsi="Times New Roman" w:cs="Times New Roman"/>
          <w:sz w:val="20"/>
          <w:szCs w:val="20"/>
        </w:rPr>
        <w:t>,</w:t>
      </w:r>
      <w:r w:rsidRPr="00345768">
        <w:rPr>
          <w:rFonts w:ascii="Times New Roman" w:hAnsi="Times New Roman" w:cs="Times New Roman"/>
          <w:sz w:val="20"/>
          <w:szCs w:val="20"/>
        </w:rPr>
        <w:t xml:space="preserve"> University of Oxford. </w:t>
      </w:r>
      <w:hyperlink r:id="rId6" w:history="1">
        <w:r w:rsidRPr="00345768">
          <w:rPr>
            <w:rStyle w:val="Hyperlink"/>
            <w:rFonts w:ascii="Times New Roman" w:hAnsi="Times New Roman" w:cs="Times New Roman"/>
            <w:sz w:val="20"/>
            <w:szCs w:val="20"/>
          </w:rPr>
          <w:t>Wesam.hassan@sant.ox.ac.uk</w:t>
        </w:r>
      </w:hyperlink>
      <w:r w:rsidRPr="00345768">
        <w:rPr>
          <w:rFonts w:ascii="Times New Roman" w:hAnsi="Times New Roman" w:cs="Times New Roman"/>
          <w:sz w:val="20"/>
          <w:szCs w:val="20"/>
        </w:rPr>
        <w:t xml:space="preserve"> </w:t>
      </w:r>
    </w:p>
    <w:p w14:paraId="22E334C0" w14:textId="77777777" w:rsidR="00DC08F6" w:rsidRPr="00345768" w:rsidRDefault="00DC08F6" w:rsidP="00B223BE">
      <w:pPr>
        <w:spacing w:line="360" w:lineRule="auto"/>
        <w:rPr>
          <w:rFonts w:ascii="Times New Roman" w:hAnsi="Times New Roman" w:cs="Times New Roman"/>
        </w:rPr>
      </w:pPr>
    </w:p>
    <w:p w14:paraId="0C8183E4" w14:textId="11FD978A" w:rsidR="00DC08F6" w:rsidRPr="00345768" w:rsidRDefault="00DC08F6" w:rsidP="00B223BE">
      <w:pPr>
        <w:spacing w:line="360" w:lineRule="auto"/>
        <w:rPr>
          <w:rFonts w:ascii="Times New Roman" w:hAnsi="Times New Roman" w:cs="Times New Roman"/>
          <w:b/>
          <w:bCs/>
        </w:rPr>
      </w:pPr>
      <w:r w:rsidRPr="00345768">
        <w:rPr>
          <w:rFonts w:ascii="Times New Roman" w:hAnsi="Times New Roman" w:cs="Times New Roman"/>
          <w:b/>
          <w:bCs/>
        </w:rPr>
        <w:t xml:space="preserve">References </w:t>
      </w:r>
    </w:p>
    <w:p w14:paraId="6803CC84" w14:textId="1822A06C" w:rsidR="00FD4379" w:rsidRPr="00345768" w:rsidRDefault="00840E2A" w:rsidP="001E562B">
      <w:pPr>
        <w:spacing w:line="360" w:lineRule="auto"/>
        <w:ind w:left="426" w:hanging="426"/>
        <w:rPr>
          <w:rFonts w:ascii="Times New Roman" w:eastAsia="Times New Roman" w:hAnsi="Times New Roman" w:cs="Times New Roman"/>
        </w:rPr>
      </w:pPr>
      <w:r w:rsidRPr="00345768">
        <w:rPr>
          <w:rFonts w:ascii="Times New Roman" w:eastAsia="Times New Roman" w:hAnsi="Times New Roman" w:cs="Times New Roman"/>
        </w:rPr>
        <w:t>Barry, B. 2005. </w:t>
      </w:r>
      <w:r w:rsidRPr="00345768">
        <w:rPr>
          <w:rFonts w:ascii="Times New Roman" w:eastAsia="Times New Roman" w:hAnsi="Times New Roman" w:cs="Times New Roman"/>
          <w:i/>
          <w:iCs/>
        </w:rPr>
        <w:t>Why social justice matters</w:t>
      </w:r>
      <w:r w:rsidRPr="00345768">
        <w:rPr>
          <w:rFonts w:ascii="Times New Roman" w:eastAsia="Times New Roman" w:hAnsi="Times New Roman" w:cs="Times New Roman"/>
        </w:rPr>
        <w:t>, Cambridge: Polity.</w:t>
      </w:r>
    </w:p>
    <w:p w14:paraId="76103560" w14:textId="4187B390" w:rsidR="00FD4379" w:rsidRPr="00345768" w:rsidRDefault="00FD4379" w:rsidP="001E562B">
      <w:pPr>
        <w:spacing w:line="360" w:lineRule="auto"/>
        <w:ind w:left="426" w:hanging="426"/>
        <w:rPr>
          <w:rStyle w:val="Hyperlink"/>
          <w:rFonts w:ascii="Times New Roman" w:eastAsia="Times New Roman" w:hAnsi="Times New Roman" w:cs="Times New Roman"/>
          <w:shd w:val="clear" w:color="auto" w:fill="FFFFFF"/>
        </w:rPr>
      </w:pPr>
      <w:r w:rsidRPr="00345768">
        <w:rPr>
          <w:rFonts w:ascii="Times New Roman" w:eastAsia="Times New Roman" w:hAnsi="Times New Roman" w:cs="Times New Roman"/>
          <w:color w:val="3A3A3A"/>
          <w:shd w:val="clear" w:color="auto" w:fill="FFFFFF"/>
        </w:rPr>
        <w:lastRenderedPageBreak/>
        <w:t xml:space="preserve">Cassidy, R., C. </w:t>
      </w:r>
      <w:proofErr w:type="spellStart"/>
      <w:r w:rsidRPr="00345768">
        <w:rPr>
          <w:rFonts w:ascii="Times New Roman" w:eastAsia="Times New Roman" w:hAnsi="Times New Roman" w:cs="Times New Roman"/>
          <w:color w:val="3A3A3A"/>
          <w:shd w:val="clear" w:color="auto" w:fill="FFFFFF"/>
        </w:rPr>
        <w:t>Loussouarn</w:t>
      </w:r>
      <w:proofErr w:type="spellEnd"/>
      <w:r w:rsidRPr="00345768">
        <w:rPr>
          <w:rFonts w:ascii="Times New Roman" w:eastAsia="Times New Roman" w:hAnsi="Times New Roman" w:cs="Times New Roman"/>
          <w:color w:val="3A3A3A"/>
          <w:shd w:val="clear" w:color="auto" w:fill="FFFFFF"/>
        </w:rPr>
        <w:t xml:space="preserve"> and A. Pisac 2013. Fair game: </w:t>
      </w:r>
      <w:r w:rsidR="00840E2A" w:rsidRPr="00345768">
        <w:rPr>
          <w:rFonts w:ascii="Times New Roman" w:eastAsia="Times New Roman" w:hAnsi="Times New Roman" w:cs="Times New Roman"/>
          <w:color w:val="3A3A3A"/>
          <w:shd w:val="clear" w:color="auto" w:fill="FFFFFF"/>
        </w:rPr>
        <w:t>p</w:t>
      </w:r>
      <w:r w:rsidRPr="00345768">
        <w:rPr>
          <w:rFonts w:ascii="Times New Roman" w:eastAsia="Times New Roman" w:hAnsi="Times New Roman" w:cs="Times New Roman"/>
          <w:color w:val="3A3A3A"/>
          <w:shd w:val="clear" w:color="auto" w:fill="FFFFFF"/>
        </w:rPr>
        <w:t xml:space="preserve">roducing and publishing gambling research. Goldsmiths, University of London, </w:t>
      </w:r>
      <w:hyperlink r:id="rId7" w:history="1">
        <w:r w:rsidRPr="00345768">
          <w:rPr>
            <w:rStyle w:val="Hyperlink"/>
            <w:rFonts w:ascii="Times New Roman" w:eastAsia="Times New Roman" w:hAnsi="Times New Roman" w:cs="Times New Roman"/>
            <w:shd w:val="clear" w:color="auto" w:fill="FFFFFF"/>
          </w:rPr>
          <w:t>https://www.gold.ac.uk/media/documents-by-section/departments/anthropology/Fair-Game-Web-Final.pdf</w:t>
        </w:r>
      </w:hyperlink>
    </w:p>
    <w:p w14:paraId="2F3F0839" w14:textId="45423703" w:rsidR="00DC08F6" w:rsidRPr="00345768" w:rsidRDefault="00F07FAA" w:rsidP="001E562B">
      <w:pPr>
        <w:spacing w:line="360" w:lineRule="auto"/>
        <w:ind w:left="426" w:hanging="426"/>
        <w:rPr>
          <w:rFonts w:ascii="Times New Roman" w:eastAsia="Times New Roman" w:hAnsi="Times New Roman" w:cs="Times New Roman"/>
          <w:color w:val="3A3A3A"/>
          <w:shd w:val="clear" w:color="auto" w:fill="FFFFFF"/>
        </w:rPr>
      </w:pPr>
      <w:proofErr w:type="spellStart"/>
      <w:r w:rsidRPr="00345768">
        <w:rPr>
          <w:rFonts w:ascii="Times New Roman" w:eastAsia="Times New Roman" w:hAnsi="Times New Roman" w:cs="Times New Roman"/>
          <w:color w:val="3A3A3A"/>
          <w:shd w:val="clear" w:color="auto" w:fill="FFFFFF"/>
        </w:rPr>
        <w:t>Schüll</w:t>
      </w:r>
      <w:proofErr w:type="spellEnd"/>
      <w:r w:rsidRPr="00345768">
        <w:rPr>
          <w:rFonts w:ascii="Times New Roman" w:eastAsia="Times New Roman" w:hAnsi="Times New Roman" w:cs="Times New Roman"/>
          <w:color w:val="3A3A3A"/>
          <w:shd w:val="clear" w:color="auto" w:fill="FFFFFF"/>
        </w:rPr>
        <w:t>, N. 2012. </w:t>
      </w:r>
      <w:r w:rsidRPr="00345768">
        <w:rPr>
          <w:rFonts w:ascii="Times New Roman" w:eastAsia="Times New Roman" w:hAnsi="Times New Roman" w:cs="Times New Roman"/>
          <w:i/>
          <w:iCs/>
          <w:color w:val="3A3A3A"/>
          <w:shd w:val="clear" w:color="auto" w:fill="FFFFFF"/>
        </w:rPr>
        <w:t xml:space="preserve">Addiction by design: </w:t>
      </w:r>
      <w:r w:rsidR="00B223BE" w:rsidRPr="00345768">
        <w:rPr>
          <w:rFonts w:ascii="Times New Roman" w:eastAsia="Times New Roman" w:hAnsi="Times New Roman" w:cs="Times New Roman"/>
          <w:i/>
          <w:iCs/>
          <w:color w:val="3A3A3A"/>
          <w:shd w:val="clear" w:color="auto" w:fill="FFFFFF"/>
        </w:rPr>
        <w:t>m</w:t>
      </w:r>
      <w:r w:rsidRPr="00345768">
        <w:rPr>
          <w:rFonts w:ascii="Times New Roman" w:eastAsia="Times New Roman" w:hAnsi="Times New Roman" w:cs="Times New Roman"/>
          <w:i/>
          <w:iCs/>
          <w:color w:val="3A3A3A"/>
          <w:shd w:val="clear" w:color="auto" w:fill="FFFFFF"/>
        </w:rPr>
        <w:t>achine gambling in Las Vegas</w:t>
      </w:r>
      <w:r w:rsidR="00B223BE" w:rsidRPr="00345768">
        <w:rPr>
          <w:rFonts w:ascii="Times New Roman" w:eastAsia="Times New Roman" w:hAnsi="Times New Roman" w:cs="Times New Roman"/>
          <w:color w:val="3A3A3A"/>
          <w:shd w:val="clear" w:color="auto" w:fill="FFFFFF"/>
        </w:rPr>
        <w:t>,</w:t>
      </w:r>
      <w:r w:rsidRPr="00345768">
        <w:rPr>
          <w:rFonts w:ascii="Times New Roman" w:eastAsia="Times New Roman" w:hAnsi="Times New Roman" w:cs="Times New Roman"/>
          <w:color w:val="3A3A3A"/>
          <w:shd w:val="clear" w:color="auto" w:fill="FFFFFF"/>
        </w:rPr>
        <w:t xml:space="preserve"> Princeton, NJ: Princeton University Press.</w:t>
      </w:r>
    </w:p>
    <w:p w14:paraId="184558DE" w14:textId="376EE9E8" w:rsidR="00A36B2C" w:rsidRPr="00345768" w:rsidRDefault="00A36B2C" w:rsidP="001E562B">
      <w:pPr>
        <w:spacing w:line="360" w:lineRule="auto"/>
        <w:ind w:left="426" w:hanging="426"/>
        <w:rPr>
          <w:rFonts w:ascii="Times New Roman" w:eastAsia="Times New Roman" w:hAnsi="Times New Roman" w:cs="Times New Roman"/>
          <w:color w:val="3A3A3A"/>
          <w:shd w:val="clear" w:color="auto" w:fill="FFFFFF"/>
        </w:rPr>
      </w:pPr>
    </w:p>
    <w:p w14:paraId="0A45991F" w14:textId="77777777" w:rsidR="00A36B2C" w:rsidRPr="00345768" w:rsidRDefault="00A36B2C" w:rsidP="00A36B2C">
      <w:pPr>
        <w:pStyle w:val="NormalWeb"/>
        <w:shd w:val="clear" w:color="auto" w:fill="FFFFFF"/>
        <w:spacing w:before="0" w:beforeAutospacing="0" w:after="210" w:afterAutospacing="0" w:line="360" w:lineRule="auto"/>
        <w:rPr>
          <w:b/>
          <w:color w:val="333333"/>
          <w:lang w:val="en-GB"/>
        </w:rPr>
      </w:pPr>
      <w:r w:rsidRPr="00345768">
        <w:rPr>
          <w:b/>
          <w:color w:val="333333"/>
          <w:lang w:val="en-GB"/>
        </w:rPr>
        <w:t xml:space="preserve">Jennifer Erickson, </w:t>
      </w:r>
      <w:r w:rsidRPr="00345768">
        <w:rPr>
          <w:bCs/>
          <w:i/>
          <w:iCs/>
          <w:color w:val="333333"/>
          <w:lang w:val="en-GB"/>
        </w:rPr>
        <w:t>Race-</w:t>
      </w:r>
      <w:proofErr w:type="spellStart"/>
      <w:r w:rsidRPr="00345768">
        <w:rPr>
          <w:bCs/>
          <w:i/>
          <w:iCs/>
          <w:color w:val="333333"/>
          <w:lang w:val="en-GB"/>
        </w:rPr>
        <w:t>ing</w:t>
      </w:r>
      <w:proofErr w:type="spellEnd"/>
      <w:r w:rsidRPr="00345768">
        <w:rPr>
          <w:bCs/>
          <w:i/>
          <w:iCs/>
          <w:color w:val="333333"/>
          <w:lang w:val="en-GB"/>
        </w:rPr>
        <w:t xml:space="preserve"> Fargo: Refugees, Citizenship, and the Transformation of Small Cities.</w:t>
      </w:r>
      <w:r w:rsidRPr="00345768">
        <w:rPr>
          <w:color w:val="666666"/>
          <w:sz w:val="21"/>
          <w:szCs w:val="21"/>
          <w:shd w:val="clear" w:color="auto" w:fill="FFFFFF"/>
        </w:rPr>
        <w:t xml:space="preserve"> </w:t>
      </w:r>
      <w:r w:rsidRPr="00345768">
        <w:rPr>
          <w:color w:val="666666"/>
          <w:shd w:val="clear" w:color="auto" w:fill="FFFFFF"/>
        </w:rPr>
        <w:t>Ithaca NY: Cornell Univ. Press 2020. 223pp., USD26.95. ISBN 978 1 5017 5115 8.</w:t>
      </w:r>
      <w:r w:rsidRPr="00345768">
        <w:rPr>
          <w:color w:val="666666"/>
          <w:sz w:val="21"/>
          <w:szCs w:val="21"/>
          <w:shd w:val="clear" w:color="auto" w:fill="FFFFFF"/>
        </w:rPr>
        <w:t xml:space="preserve"> </w:t>
      </w:r>
    </w:p>
    <w:p w14:paraId="2B1003B1" w14:textId="77777777" w:rsidR="00A36B2C" w:rsidRPr="00345768" w:rsidRDefault="00A36B2C" w:rsidP="003139BD">
      <w:pPr>
        <w:pStyle w:val="NormalWeb"/>
        <w:shd w:val="clear" w:color="auto" w:fill="FFFFFF"/>
        <w:spacing w:before="0" w:beforeAutospacing="0" w:after="0" w:afterAutospacing="0" w:line="360" w:lineRule="auto"/>
        <w:jc w:val="both"/>
        <w:rPr>
          <w:color w:val="333333"/>
          <w:lang w:val="en-GB"/>
        </w:rPr>
      </w:pPr>
      <w:r w:rsidRPr="00345768">
        <w:rPr>
          <w:color w:val="333333"/>
          <w:lang w:val="en-GB"/>
        </w:rPr>
        <w:t xml:space="preserve">The city of Fargo in North Dakota has long been known as an economically thriving location, boasting one of the lowest unemployment rates in the United States. However, today Fargo is much more than that: it is a place of cultural learning, interaction, conflict and understanding. With four hundred first-generation refugees making Fargo their new home every year, the city, which is one of the destinations of the nation’s refugee resettlement scheme, is in a constant state of transformation. What in 1990 was a 97% white community of predominantly Scandinavian heritage by 2015 had come to consist of an 11% minority population of ethically and racially mixed groups. Consequently, the original inhabitants now share their everyday lives, spaces and institutions with people speaking fifty different languages, and diversity has become key to every aspect of the city’s </w:t>
      </w:r>
      <w:proofErr w:type="gramStart"/>
      <w:r w:rsidRPr="00345768">
        <w:rPr>
          <w:color w:val="333333"/>
          <w:lang w:val="en-GB"/>
        </w:rPr>
        <w:t>life,  even</w:t>
      </w:r>
      <w:proofErr w:type="gramEnd"/>
      <w:r w:rsidRPr="00345768">
        <w:rPr>
          <w:color w:val="333333"/>
          <w:lang w:val="en-GB"/>
        </w:rPr>
        <w:t xml:space="preserve"> if not to everyone’s approval.</w:t>
      </w:r>
    </w:p>
    <w:p w14:paraId="206A7771" w14:textId="77777777" w:rsidR="00A36B2C" w:rsidRPr="00345768" w:rsidRDefault="00A36B2C" w:rsidP="003139BD">
      <w:pPr>
        <w:pStyle w:val="NormalWeb"/>
        <w:shd w:val="clear" w:color="auto" w:fill="FFFFFF"/>
        <w:spacing w:before="0" w:beforeAutospacing="0" w:after="0" w:afterAutospacing="0" w:line="360" w:lineRule="auto"/>
        <w:ind w:firstLine="426"/>
        <w:jc w:val="both"/>
        <w:rPr>
          <w:color w:val="333333"/>
          <w:lang w:val="en-GB"/>
        </w:rPr>
      </w:pPr>
      <w:r w:rsidRPr="00345768">
        <w:rPr>
          <w:color w:val="333333"/>
          <w:lang w:val="en-GB"/>
        </w:rPr>
        <w:t xml:space="preserve">In this engaging ethnographic narrative, Jennifer Erickson tells the story of Fargo’s transformation by documenting the backstage processes of refugee resettlement from the 1980s to the present day. The book does an excellent job of exposing the </w:t>
      </w:r>
      <w:proofErr w:type="gramStart"/>
      <w:r w:rsidRPr="00345768">
        <w:rPr>
          <w:color w:val="333333"/>
          <w:lang w:val="en-GB"/>
        </w:rPr>
        <w:t>lesser known</w:t>
      </w:r>
      <w:proofErr w:type="gramEnd"/>
      <w:r w:rsidRPr="00345768">
        <w:rPr>
          <w:color w:val="333333"/>
          <w:lang w:val="en-GB"/>
        </w:rPr>
        <w:t xml:space="preserve"> aspects of newcomer integration by showing the important role support organisations play every step of the way. From the creation of living spaces through the design of preparatory courses to lobbying against cuts to the resettlement programme, these institutions are key drivers of change in the city. Moreover,</w:t>
      </w:r>
      <w:r w:rsidRPr="00345768" w:rsidDel="00B3105F">
        <w:rPr>
          <w:color w:val="333333"/>
          <w:lang w:val="en-GB"/>
        </w:rPr>
        <w:t xml:space="preserve"> </w:t>
      </w:r>
      <w:r w:rsidRPr="00345768">
        <w:rPr>
          <w:color w:val="333333"/>
          <w:lang w:val="en-GB"/>
        </w:rPr>
        <w:t>by constantly zooming between the institutional and individual levels, the study also allows an insightful glimpse into the deeply personal sides of these processes by describing the support workers’ dilemmas and frustrations, as well as their experience of solidarity fatigue.</w:t>
      </w:r>
    </w:p>
    <w:p w14:paraId="2F74F13C" w14:textId="77777777" w:rsidR="00A36B2C" w:rsidRPr="00345768" w:rsidRDefault="00A36B2C" w:rsidP="003139BD">
      <w:pPr>
        <w:pStyle w:val="NormalWeb"/>
        <w:shd w:val="clear" w:color="auto" w:fill="FFFFFF"/>
        <w:spacing w:before="0" w:beforeAutospacing="0" w:after="0" w:afterAutospacing="0" w:line="360" w:lineRule="auto"/>
        <w:ind w:firstLine="426"/>
        <w:jc w:val="both"/>
        <w:rPr>
          <w:color w:val="333333"/>
          <w:lang w:val="en-GB"/>
        </w:rPr>
      </w:pPr>
      <w:r w:rsidRPr="00345768">
        <w:rPr>
          <w:color w:val="333333"/>
          <w:lang w:val="en-GB"/>
        </w:rPr>
        <w:t xml:space="preserve">Of all the refugee population, Erickson’s comparative study puts Bosnians and South Sudanese in the limelight. She traces the two groups’ journeys of integration from the reasons for their flight and their conditions in the home country through dreams of normality to potential issues of cultural adaptation and the long-term determination to stay. Although the focus on these two </w:t>
      </w:r>
      <w:r w:rsidRPr="00345768">
        <w:rPr>
          <w:color w:val="333333"/>
          <w:lang w:val="en-GB"/>
        </w:rPr>
        <w:lastRenderedPageBreak/>
        <w:t>groups alone sometimes hinders the cross-cultural analysis of the bigger picture, the astute descriptions of both communities, facilitated by Erickson’s long-term engagement with them, help evaluate the holes in relevant policies through concrete examples. By portraying individual experiences, the book demonstrates that a blanket approach to refugee resettlement is insufficient, as needs, previous experiences and skills differ greatly across the sending countries.</w:t>
      </w:r>
    </w:p>
    <w:p w14:paraId="345753B4" w14:textId="77777777" w:rsidR="00A36B2C" w:rsidRPr="00345768" w:rsidRDefault="00A36B2C" w:rsidP="003139BD">
      <w:pPr>
        <w:pStyle w:val="NormalWeb"/>
        <w:shd w:val="clear" w:color="auto" w:fill="FFFFFF"/>
        <w:spacing w:before="0" w:beforeAutospacing="0" w:after="0" w:afterAutospacing="0" w:line="360" w:lineRule="auto"/>
        <w:ind w:firstLine="426"/>
        <w:jc w:val="both"/>
        <w:rPr>
          <w:color w:val="333333"/>
          <w:lang w:val="en-GB"/>
        </w:rPr>
      </w:pPr>
      <w:r w:rsidRPr="00345768">
        <w:rPr>
          <w:color w:val="333333"/>
          <w:lang w:val="en-GB"/>
        </w:rPr>
        <w:t xml:space="preserve">By embedding the study in a theoretical framework of ‘assemblages’ and ‘the common’, Erickson skilfully broadens out her scope of analysis to include more than just the key players involved in the process of creating New Americans: she emphasizes the need to consider all those who come to cohabit Fargo as a result. Through her detailed descriptions of everyday encounters between old and new residents, the book highlights the ways in which cross-cultural understandings of race, ethnicity, gender, </w:t>
      </w:r>
      <w:proofErr w:type="gramStart"/>
      <w:r w:rsidRPr="00345768">
        <w:rPr>
          <w:color w:val="333333"/>
          <w:lang w:val="en-GB"/>
        </w:rPr>
        <w:t>religion</w:t>
      </w:r>
      <w:proofErr w:type="gramEnd"/>
      <w:r w:rsidRPr="00345768">
        <w:rPr>
          <w:color w:val="333333"/>
          <w:lang w:val="en-GB"/>
        </w:rPr>
        <w:t xml:space="preserve"> and class have formed and continue to form experiences of identity, citizenship and belonging. Furthermore, it showcases how experiences of non-belonging can be reasons for non-productivity, withdrawal from social engagement and mental health issues, while affirming how instances of cultural comprehension can transform experiences of inhabiting the city together.</w:t>
      </w:r>
    </w:p>
    <w:p w14:paraId="1532F01E" w14:textId="6A9FCC3D" w:rsidR="00A36B2C" w:rsidRDefault="00A36B2C" w:rsidP="003139BD">
      <w:pPr>
        <w:pStyle w:val="NormalWeb"/>
        <w:shd w:val="clear" w:color="auto" w:fill="FFFFFF"/>
        <w:spacing w:before="0" w:beforeAutospacing="0" w:after="0" w:afterAutospacing="0" w:line="360" w:lineRule="auto"/>
        <w:ind w:firstLine="426"/>
        <w:jc w:val="both"/>
        <w:rPr>
          <w:color w:val="333333"/>
          <w:lang w:val="en-GB"/>
        </w:rPr>
      </w:pPr>
      <w:r w:rsidRPr="00345768">
        <w:rPr>
          <w:color w:val="333333"/>
          <w:lang w:val="en-GB"/>
        </w:rPr>
        <w:t xml:space="preserve">The book clearly calls for the inclusion of anthropologists in debates on refugee resettlement, cultural </w:t>
      </w:r>
      <w:proofErr w:type="gramStart"/>
      <w:r w:rsidRPr="00345768">
        <w:rPr>
          <w:color w:val="333333"/>
          <w:lang w:val="en-GB"/>
        </w:rPr>
        <w:t>integration</w:t>
      </w:r>
      <w:proofErr w:type="gramEnd"/>
      <w:r w:rsidRPr="00345768">
        <w:rPr>
          <w:color w:val="333333"/>
          <w:lang w:val="en-GB"/>
        </w:rPr>
        <w:t xml:space="preserve"> and the creation of inclusive public spaces. It exhibits the strengths of the discipline in eliciting the mismatches between service users’ needs and the available services and identifies the areas where further engagement is necessary. Erickson does not shy away from pinpointing the practices of institutional and political economy that have characterized the United States for the past two and a half decades and that are collectively responsible for the racialization of places like Fargo. However, the closing chapter does send some hope the readers’ way by suggesting feasible ways forward for the establishment of a more welcoming environment and by introducing a concrete architectural project tailored specifically to the needs of a highly diverse community.</w:t>
      </w:r>
    </w:p>
    <w:p w14:paraId="0F6B2D2F" w14:textId="77777777" w:rsidR="003139BD" w:rsidRPr="00345768" w:rsidRDefault="003139BD" w:rsidP="003139BD">
      <w:pPr>
        <w:pStyle w:val="NormalWeb"/>
        <w:shd w:val="clear" w:color="auto" w:fill="FFFFFF"/>
        <w:spacing w:before="0" w:beforeAutospacing="0" w:after="0" w:afterAutospacing="0" w:line="360" w:lineRule="auto"/>
        <w:ind w:firstLine="426"/>
        <w:jc w:val="both"/>
        <w:rPr>
          <w:color w:val="333333"/>
          <w:lang w:val="en-GB"/>
        </w:rPr>
      </w:pPr>
    </w:p>
    <w:p w14:paraId="5E326C90" w14:textId="77777777" w:rsidR="00A36B2C" w:rsidRPr="00345768" w:rsidRDefault="00A36B2C" w:rsidP="00A36B2C">
      <w:pPr>
        <w:spacing w:line="360" w:lineRule="auto"/>
        <w:rPr>
          <w:rFonts w:ascii="Times New Roman" w:hAnsi="Times New Roman" w:cs="Times New Roman"/>
        </w:rPr>
      </w:pPr>
      <w:r w:rsidRPr="00345768">
        <w:rPr>
          <w:rFonts w:ascii="Times New Roman" w:hAnsi="Times New Roman" w:cs="Times New Roman"/>
        </w:rPr>
        <w:t xml:space="preserve">Reviewed by </w:t>
      </w:r>
      <w:proofErr w:type="spellStart"/>
      <w:r w:rsidRPr="00345768">
        <w:rPr>
          <w:rFonts w:ascii="Times New Roman" w:hAnsi="Times New Roman" w:cs="Times New Roman"/>
        </w:rPr>
        <w:t>Judit</w:t>
      </w:r>
      <w:proofErr w:type="spellEnd"/>
      <w:r w:rsidRPr="00345768">
        <w:rPr>
          <w:rFonts w:ascii="Times New Roman" w:hAnsi="Times New Roman" w:cs="Times New Roman"/>
        </w:rPr>
        <w:t xml:space="preserve"> </w:t>
      </w:r>
      <w:proofErr w:type="spellStart"/>
      <w:r w:rsidRPr="00345768">
        <w:rPr>
          <w:rFonts w:ascii="Times New Roman" w:hAnsi="Times New Roman" w:cs="Times New Roman"/>
        </w:rPr>
        <w:t>Molnár</w:t>
      </w:r>
      <w:proofErr w:type="spellEnd"/>
    </w:p>
    <w:p w14:paraId="35103808" w14:textId="426D30FD" w:rsidR="00A36B2C" w:rsidRPr="00345768" w:rsidRDefault="00345768" w:rsidP="00272751">
      <w:pPr>
        <w:spacing w:line="360" w:lineRule="auto"/>
        <w:rPr>
          <w:rFonts w:ascii="Times New Roman" w:hAnsi="Times New Roman" w:cs="Times New Roman"/>
          <w:sz w:val="20"/>
          <w:szCs w:val="20"/>
        </w:rPr>
      </w:pPr>
      <w:r w:rsidRPr="00345768">
        <w:rPr>
          <w:rFonts w:ascii="Times New Roman" w:hAnsi="Times New Roman" w:cs="Times New Roman"/>
          <w:color w:val="000000"/>
          <w:sz w:val="20"/>
          <w:szCs w:val="20"/>
          <w:shd w:val="clear" w:color="auto" w:fill="FFFFFF"/>
        </w:rPr>
        <w:t xml:space="preserve">DPhil candidate, </w:t>
      </w:r>
      <w:r w:rsidR="00272751" w:rsidRPr="00345768">
        <w:rPr>
          <w:rFonts w:ascii="Times New Roman" w:hAnsi="Times New Roman" w:cs="Times New Roman"/>
          <w:sz w:val="20"/>
          <w:szCs w:val="20"/>
        </w:rPr>
        <w:t>School of Anthropology and Museum Ethnography</w:t>
      </w:r>
      <w:r w:rsidR="00272751">
        <w:rPr>
          <w:rFonts w:ascii="Times New Roman" w:hAnsi="Times New Roman" w:cs="Times New Roman"/>
          <w:sz w:val="20"/>
          <w:szCs w:val="20"/>
        </w:rPr>
        <w:t>,</w:t>
      </w:r>
      <w:r w:rsidR="00272751" w:rsidRPr="00345768">
        <w:rPr>
          <w:rFonts w:ascii="Times New Roman" w:hAnsi="Times New Roman" w:cs="Times New Roman"/>
          <w:sz w:val="20"/>
          <w:szCs w:val="20"/>
        </w:rPr>
        <w:t xml:space="preserve"> </w:t>
      </w:r>
      <w:r w:rsidRPr="00345768">
        <w:rPr>
          <w:rFonts w:ascii="Times New Roman" w:hAnsi="Times New Roman" w:cs="Times New Roman"/>
          <w:color w:val="000000"/>
          <w:sz w:val="20"/>
          <w:szCs w:val="20"/>
          <w:shd w:val="clear" w:color="auto" w:fill="FFFFFF"/>
        </w:rPr>
        <w:t>St John’s College, University of Oxford. E</w:t>
      </w:r>
      <w:r w:rsidR="00272751">
        <w:rPr>
          <w:rFonts w:ascii="Times New Roman" w:hAnsi="Times New Roman" w:cs="Times New Roman"/>
          <w:color w:val="000000"/>
          <w:sz w:val="20"/>
          <w:szCs w:val="20"/>
          <w:shd w:val="clear" w:color="auto" w:fill="FFFFFF"/>
        </w:rPr>
        <w:t>-</w:t>
      </w:r>
      <w:r w:rsidRPr="00345768">
        <w:rPr>
          <w:rFonts w:ascii="Times New Roman" w:hAnsi="Times New Roman" w:cs="Times New Roman"/>
          <w:color w:val="000000"/>
          <w:sz w:val="20"/>
          <w:szCs w:val="20"/>
          <w:shd w:val="clear" w:color="auto" w:fill="FFFFFF"/>
        </w:rPr>
        <w:t>mail: judit.molnar@sjc.ox.ac.uk.</w:t>
      </w:r>
    </w:p>
    <w:sectPr w:rsidR="00A36B2C" w:rsidRPr="00345768" w:rsidSect="00193291">
      <w:headerReference w:type="default" r:id="rId8"/>
      <w:footerReference w:type="default" r:id="rId9"/>
      <w:pgSz w:w="12240" w:h="15840"/>
      <w:pgMar w:top="1440" w:right="1440" w:bottom="1440" w:left="1440" w:header="708" w:footer="708" w:gutter="0"/>
      <w:pgNumType w:start="2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191B" w14:textId="77777777" w:rsidR="004656A9" w:rsidRDefault="004656A9" w:rsidP="00C55C19">
      <w:r>
        <w:separator/>
      </w:r>
    </w:p>
  </w:endnote>
  <w:endnote w:type="continuationSeparator" w:id="0">
    <w:p w14:paraId="1217882D" w14:textId="77777777" w:rsidR="004656A9" w:rsidRDefault="004656A9" w:rsidP="00C5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92484"/>
      <w:docPartObj>
        <w:docPartGallery w:val="Page Numbers (Bottom of Page)"/>
        <w:docPartUnique/>
      </w:docPartObj>
    </w:sdtPr>
    <w:sdtEndPr>
      <w:rPr>
        <w:noProof/>
      </w:rPr>
    </w:sdtEndPr>
    <w:sdtContent>
      <w:p w14:paraId="1CED408F" w14:textId="28B66454" w:rsidR="00193291" w:rsidRDefault="001932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B9FAF" w14:textId="77777777" w:rsidR="00193291" w:rsidRDefault="00193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3D56" w14:textId="77777777" w:rsidR="004656A9" w:rsidRDefault="004656A9" w:rsidP="00C55C19">
      <w:r>
        <w:separator/>
      </w:r>
    </w:p>
  </w:footnote>
  <w:footnote w:type="continuationSeparator" w:id="0">
    <w:p w14:paraId="4A3A20C6" w14:textId="77777777" w:rsidR="004656A9" w:rsidRDefault="004656A9" w:rsidP="00C5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1780" w14:textId="7B020208" w:rsidR="00CF5C7C" w:rsidRPr="00CF5C7C" w:rsidRDefault="00CF5C7C">
    <w:pPr>
      <w:pStyle w:val="Header"/>
      <w:rPr>
        <w:rFonts w:ascii="Times New Roman" w:hAnsi="Times New Roman" w:cs="Times New Roman"/>
      </w:rPr>
    </w:pPr>
    <w:r w:rsidRPr="00CF5C7C">
      <w:rPr>
        <w:rFonts w:ascii="Times New Roman" w:hAnsi="Times New Roman" w:cs="Times New Roman"/>
      </w:rPr>
      <w:t>Book review</w:t>
    </w:r>
    <w:r w:rsidR="00E81632">
      <w:rPr>
        <w:rFonts w:ascii="Times New Roman" w:hAnsi="Times New Roman" w:cs="Times New Roman"/>
      </w:rPr>
      <w:t>s</w:t>
    </w:r>
  </w:p>
  <w:p w14:paraId="2E5D0845" w14:textId="77777777" w:rsidR="00C55C19" w:rsidRDefault="00C55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F6"/>
    <w:rsid w:val="00000213"/>
    <w:rsid w:val="00055809"/>
    <w:rsid w:val="000B23D4"/>
    <w:rsid w:val="000B68D6"/>
    <w:rsid w:val="001074E7"/>
    <w:rsid w:val="00122D39"/>
    <w:rsid w:val="00193291"/>
    <w:rsid w:val="001C1746"/>
    <w:rsid w:val="001E562B"/>
    <w:rsid w:val="00243D53"/>
    <w:rsid w:val="00252AC1"/>
    <w:rsid w:val="00272751"/>
    <w:rsid w:val="0027496E"/>
    <w:rsid w:val="002C3B93"/>
    <w:rsid w:val="002C693A"/>
    <w:rsid w:val="00305A00"/>
    <w:rsid w:val="003139BD"/>
    <w:rsid w:val="00345768"/>
    <w:rsid w:val="003A4D5F"/>
    <w:rsid w:val="00435664"/>
    <w:rsid w:val="004656A9"/>
    <w:rsid w:val="004B0D00"/>
    <w:rsid w:val="004C11A9"/>
    <w:rsid w:val="00531136"/>
    <w:rsid w:val="00677093"/>
    <w:rsid w:val="00767A9B"/>
    <w:rsid w:val="00767EED"/>
    <w:rsid w:val="00824CD8"/>
    <w:rsid w:val="00840E2A"/>
    <w:rsid w:val="008768E8"/>
    <w:rsid w:val="008941DE"/>
    <w:rsid w:val="00931778"/>
    <w:rsid w:val="00942E4E"/>
    <w:rsid w:val="009A487E"/>
    <w:rsid w:val="00A36B2C"/>
    <w:rsid w:val="00A5600B"/>
    <w:rsid w:val="00A82B96"/>
    <w:rsid w:val="00AB1657"/>
    <w:rsid w:val="00AF42F3"/>
    <w:rsid w:val="00B223BE"/>
    <w:rsid w:val="00C528EF"/>
    <w:rsid w:val="00C55C19"/>
    <w:rsid w:val="00CB1D0F"/>
    <w:rsid w:val="00CF5C7C"/>
    <w:rsid w:val="00D42071"/>
    <w:rsid w:val="00D5193B"/>
    <w:rsid w:val="00DC08F6"/>
    <w:rsid w:val="00E81632"/>
    <w:rsid w:val="00F07FAA"/>
    <w:rsid w:val="00F36F64"/>
    <w:rsid w:val="00FC2EB6"/>
    <w:rsid w:val="00FC5CED"/>
    <w:rsid w:val="00FD43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E851"/>
  <w15:chartTrackingRefBased/>
  <w15:docId w15:val="{A8EEF2A1-F9D4-0143-93CB-2DFD970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8F6"/>
    <w:rPr>
      <w:color w:val="0563C1" w:themeColor="hyperlink"/>
      <w:u w:val="single"/>
    </w:rPr>
  </w:style>
  <w:style w:type="character" w:customStyle="1" w:styleId="UnresolvedMention1">
    <w:name w:val="Unresolved Mention1"/>
    <w:basedOn w:val="DefaultParagraphFont"/>
    <w:uiPriority w:val="99"/>
    <w:semiHidden/>
    <w:unhideWhenUsed/>
    <w:rsid w:val="00DC08F6"/>
    <w:rPr>
      <w:color w:val="605E5C"/>
      <w:shd w:val="clear" w:color="auto" w:fill="E1DFDD"/>
    </w:rPr>
  </w:style>
  <w:style w:type="character" w:styleId="CommentReference">
    <w:name w:val="annotation reference"/>
    <w:basedOn w:val="DefaultParagraphFont"/>
    <w:uiPriority w:val="99"/>
    <w:semiHidden/>
    <w:unhideWhenUsed/>
    <w:rsid w:val="003A4D5F"/>
    <w:rPr>
      <w:sz w:val="16"/>
      <w:szCs w:val="16"/>
    </w:rPr>
  </w:style>
  <w:style w:type="paragraph" w:styleId="CommentText">
    <w:name w:val="annotation text"/>
    <w:basedOn w:val="Normal"/>
    <w:link w:val="CommentTextChar"/>
    <w:uiPriority w:val="99"/>
    <w:unhideWhenUsed/>
    <w:rsid w:val="003A4D5F"/>
    <w:rPr>
      <w:sz w:val="20"/>
      <w:szCs w:val="20"/>
    </w:rPr>
  </w:style>
  <w:style w:type="character" w:customStyle="1" w:styleId="CommentTextChar">
    <w:name w:val="Comment Text Char"/>
    <w:basedOn w:val="DefaultParagraphFont"/>
    <w:link w:val="CommentText"/>
    <w:uiPriority w:val="99"/>
    <w:rsid w:val="003A4D5F"/>
    <w:rPr>
      <w:sz w:val="20"/>
      <w:szCs w:val="20"/>
      <w:lang w:val="en-US"/>
    </w:rPr>
  </w:style>
  <w:style w:type="paragraph" w:styleId="CommentSubject">
    <w:name w:val="annotation subject"/>
    <w:basedOn w:val="CommentText"/>
    <w:next w:val="CommentText"/>
    <w:link w:val="CommentSubjectChar"/>
    <w:uiPriority w:val="99"/>
    <w:semiHidden/>
    <w:unhideWhenUsed/>
    <w:rsid w:val="003A4D5F"/>
    <w:rPr>
      <w:b/>
      <w:bCs/>
    </w:rPr>
  </w:style>
  <w:style w:type="character" w:customStyle="1" w:styleId="CommentSubjectChar">
    <w:name w:val="Comment Subject Char"/>
    <w:basedOn w:val="CommentTextChar"/>
    <w:link w:val="CommentSubject"/>
    <w:uiPriority w:val="99"/>
    <w:semiHidden/>
    <w:rsid w:val="003A4D5F"/>
    <w:rPr>
      <w:b/>
      <w:bCs/>
      <w:sz w:val="20"/>
      <w:szCs w:val="20"/>
      <w:lang w:val="en-US"/>
    </w:rPr>
  </w:style>
  <w:style w:type="paragraph" w:styleId="BalloonText">
    <w:name w:val="Balloon Text"/>
    <w:basedOn w:val="Normal"/>
    <w:link w:val="BalloonTextChar"/>
    <w:uiPriority w:val="99"/>
    <w:semiHidden/>
    <w:unhideWhenUsed/>
    <w:rsid w:val="003A4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D5F"/>
    <w:rPr>
      <w:rFonts w:ascii="Segoe UI" w:hAnsi="Segoe UI" w:cs="Segoe UI"/>
      <w:sz w:val="18"/>
      <w:szCs w:val="18"/>
      <w:lang w:val="en-US"/>
    </w:rPr>
  </w:style>
  <w:style w:type="character" w:styleId="UnresolvedMention">
    <w:name w:val="Unresolved Mention"/>
    <w:basedOn w:val="DefaultParagraphFont"/>
    <w:uiPriority w:val="99"/>
    <w:semiHidden/>
    <w:unhideWhenUsed/>
    <w:rsid w:val="00FD4379"/>
    <w:rPr>
      <w:color w:val="605E5C"/>
      <w:shd w:val="clear" w:color="auto" w:fill="E1DFDD"/>
    </w:rPr>
  </w:style>
  <w:style w:type="character" w:styleId="FollowedHyperlink">
    <w:name w:val="FollowedHyperlink"/>
    <w:basedOn w:val="DefaultParagraphFont"/>
    <w:uiPriority w:val="99"/>
    <w:semiHidden/>
    <w:unhideWhenUsed/>
    <w:rsid w:val="00FD4379"/>
    <w:rPr>
      <w:color w:val="954F72" w:themeColor="followedHyperlink"/>
      <w:u w:val="single"/>
    </w:rPr>
  </w:style>
  <w:style w:type="paragraph" w:styleId="Revision">
    <w:name w:val="Revision"/>
    <w:hidden/>
    <w:uiPriority w:val="99"/>
    <w:semiHidden/>
    <w:rsid w:val="00305A00"/>
    <w:rPr>
      <w:lang w:val="en-US"/>
    </w:rPr>
  </w:style>
  <w:style w:type="paragraph" w:styleId="Header">
    <w:name w:val="header"/>
    <w:basedOn w:val="Normal"/>
    <w:link w:val="HeaderChar"/>
    <w:uiPriority w:val="99"/>
    <w:unhideWhenUsed/>
    <w:rsid w:val="00C55C19"/>
    <w:pPr>
      <w:tabs>
        <w:tab w:val="center" w:pos="4513"/>
        <w:tab w:val="right" w:pos="9026"/>
      </w:tabs>
    </w:pPr>
  </w:style>
  <w:style w:type="character" w:customStyle="1" w:styleId="HeaderChar">
    <w:name w:val="Header Char"/>
    <w:basedOn w:val="DefaultParagraphFont"/>
    <w:link w:val="Header"/>
    <w:uiPriority w:val="99"/>
    <w:rsid w:val="00C55C19"/>
    <w:rPr>
      <w:lang w:val="en-US"/>
    </w:rPr>
  </w:style>
  <w:style w:type="paragraph" w:styleId="Footer">
    <w:name w:val="footer"/>
    <w:basedOn w:val="Normal"/>
    <w:link w:val="FooterChar"/>
    <w:uiPriority w:val="99"/>
    <w:unhideWhenUsed/>
    <w:rsid w:val="00C55C19"/>
    <w:pPr>
      <w:tabs>
        <w:tab w:val="center" w:pos="4513"/>
        <w:tab w:val="right" w:pos="9026"/>
      </w:tabs>
    </w:pPr>
  </w:style>
  <w:style w:type="character" w:customStyle="1" w:styleId="FooterChar">
    <w:name w:val="Footer Char"/>
    <w:basedOn w:val="DefaultParagraphFont"/>
    <w:link w:val="Footer"/>
    <w:uiPriority w:val="99"/>
    <w:rsid w:val="00C55C19"/>
    <w:rPr>
      <w:lang w:val="en-US"/>
    </w:rPr>
  </w:style>
  <w:style w:type="paragraph" w:styleId="NormalWeb">
    <w:name w:val="Normal (Web)"/>
    <w:basedOn w:val="Normal"/>
    <w:uiPriority w:val="99"/>
    <w:semiHidden/>
    <w:unhideWhenUsed/>
    <w:rsid w:val="00A36B2C"/>
    <w:pPr>
      <w:spacing w:before="100" w:beforeAutospacing="1" w:after="100" w:afterAutospacing="1"/>
    </w:pPr>
    <w:rPr>
      <w:rFonts w:ascii="Times New Roman" w:eastAsia="Times New Roman" w:hAnsi="Times New Roman" w:cs="Times New Roman"/>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3930">
      <w:bodyDiv w:val="1"/>
      <w:marLeft w:val="0"/>
      <w:marRight w:val="0"/>
      <w:marTop w:val="0"/>
      <w:marBottom w:val="0"/>
      <w:divBdr>
        <w:top w:val="none" w:sz="0" w:space="0" w:color="auto"/>
        <w:left w:val="none" w:sz="0" w:space="0" w:color="auto"/>
        <w:bottom w:val="none" w:sz="0" w:space="0" w:color="auto"/>
        <w:right w:val="none" w:sz="0" w:space="0" w:color="auto"/>
      </w:divBdr>
    </w:div>
    <w:div w:id="1084961625">
      <w:bodyDiv w:val="1"/>
      <w:marLeft w:val="0"/>
      <w:marRight w:val="0"/>
      <w:marTop w:val="0"/>
      <w:marBottom w:val="0"/>
      <w:divBdr>
        <w:top w:val="none" w:sz="0" w:space="0" w:color="auto"/>
        <w:left w:val="none" w:sz="0" w:space="0" w:color="auto"/>
        <w:bottom w:val="none" w:sz="0" w:space="0" w:color="auto"/>
        <w:right w:val="none" w:sz="0" w:space="0" w:color="auto"/>
      </w:divBdr>
    </w:div>
    <w:div w:id="1372801183">
      <w:bodyDiv w:val="1"/>
      <w:marLeft w:val="0"/>
      <w:marRight w:val="0"/>
      <w:marTop w:val="0"/>
      <w:marBottom w:val="0"/>
      <w:divBdr>
        <w:top w:val="none" w:sz="0" w:space="0" w:color="auto"/>
        <w:left w:val="none" w:sz="0" w:space="0" w:color="auto"/>
        <w:bottom w:val="none" w:sz="0" w:space="0" w:color="auto"/>
        <w:right w:val="none" w:sz="0" w:space="0" w:color="auto"/>
      </w:divBdr>
    </w:div>
    <w:div w:id="1373311980">
      <w:bodyDiv w:val="1"/>
      <w:marLeft w:val="0"/>
      <w:marRight w:val="0"/>
      <w:marTop w:val="0"/>
      <w:marBottom w:val="0"/>
      <w:divBdr>
        <w:top w:val="none" w:sz="0" w:space="0" w:color="auto"/>
        <w:left w:val="none" w:sz="0" w:space="0" w:color="auto"/>
        <w:bottom w:val="none" w:sz="0" w:space="0" w:color="auto"/>
        <w:right w:val="none" w:sz="0" w:space="0" w:color="auto"/>
      </w:divBdr>
    </w:div>
    <w:div w:id="1615475816">
      <w:bodyDiv w:val="1"/>
      <w:marLeft w:val="0"/>
      <w:marRight w:val="0"/>
      <w:marTop w:val="0"/>
      <w:marBottom w:val="0"/>
      <w:divBdr>
        <w:top w:val="none" w:sz="0" w:space="0" w:color="auto"/>
        <w:left w:val="none" w:sz="0" w:space="0" w:color="auto"/>
        <w:bottom w:val="none" w:sz="0" w:space="0" w:color="auto"/>
        <w:right w:val="none" w:sz="0" w:space="0" w:color="auto"/>
      </w:divBdr>
    </w:div>
    <w:div w:id="1718429971">
      <w:bodyDiv w:val="1"/>
      <w:marLeft w:val="0"/>
      <w:marRight w:val="0"/>
      <w:marTop w:val="0"/>
      <w:marBottom w:val="0"/>
      <w:divBdr>
        <w:top w:val="none" w:sz="0" w:space="0" w:color="auto"/>
        <w:left w:val="none" w:sz="0" w:space="0" w:color="auto"/>
        <w:bottom w:val="none" w:sz="0" w:space="0" w:color="auto"/>
        <w:right w:val="none" w:sz="0" w:space="0" w:color="auto"/>
      </w:divBdr>
    </w:div>
    <w:div w:id="1890535987">
      <w:bodyDiv w:val="1"/>
      <w:marLeft w:val="0"/>
      <w:marRight w:val="0"/>
      <w:marTop w:val="0"/>
      <w:marBottom w:val="0"/>
      <w:divBdr>
        <w:top w:val="none" w:sz="0" w:space="0" w:color="auto"/>
        <w:left w:val="none" w:sz="0" w:space="0" w:color="auto"/>
        <w:bottom w:val="none" w:sz="0" w:space="0" w:color="auto"/>
        <w:right w:val="none" w:sz="0" w:space="0" w:color="auto"/>
      </w:divBdr>
    </w:div>
    <w:div w:id="1912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ld.ac.uk/media/documents-by-section/departments/anthropology/Fair-Game-Web-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sam.hassan@sant.ox.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1833</Words>
  <Characters>10948</Characters>
  <Application>Microsoft Office Word</Application>
  <DocSecurity>0</DocSecurity>
  <Lines>182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Wesam Hassan</dc:creator>
  <cp:keywords/>
  <dc:description/>
  <cp:lastModifiedBy>Robert Parkin</cp:lastModifiedBy>
  <cp:revision>14</cp:revision>
  <dcterms:created xsi:type="dcterms:W3CDTF">2021-11-26T19:55:00Z</dcterms:created>
  <dcterms:modified xsi:type="dcterms:W3CDTF">2022-03-18T12:39:00Z</dcterms:modified>
</cp:coreProperties>
</file>