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9D19" w14:textId="668C26D6" w:rsidR="00AD41C5" w:rsidRDefault="00AD41C5" w:rsidP="00AD41C5">
      <w:pPr>
        <w:spacing w:line="360" w:lineRule="auto"/>
        <w:jc w:val="center"/>
        <w:rPr>
          <w:lang w:val="en-GB"/>
        </w:rPr>
      </w:pPr>
      <w:r>
        <w:rPr>
          <w:lang w:val="en-GB"/>
        </w:rPr>
        <w:t>REVIEW ARTICLE</w:t>
      </w:r>
    </w:p>
    <w:p w14:paraId="29BAC7E5" w14:textId="7DE973BF" w:rsidR="00780462" w:rsidRPr="0098367C" w:rsidDel="00E5234F" w:rsidRDefault="00780462" w:rsidP="0059384A">
      <w:pPr>
        <w:spacing w:line="360" w:lineRule="auto"/>
        <w:jc w:val="center"/>
        <w:rPr>
          <w:lang w:val="en-GB"/>
        </w:rPr>
      </w:pPr>
      <w:r w:rsidRPr="0098367C">
        <w:rPr>
          <w:lang w:val="en-GB"/>
        </w:rPr>
        <w:t>SHUBHRA MURARKA</w:t>
      </w:r>
      <w:r w:rsidR="001F7247">
        <w:rPr>
          <w:rStyle w:val="FootnoteReference"/>
          <w:lang w:val="en-GB"/>
        </w:rPr>
        <w:footnoteReference w:id="1"/>
      </w:r>
    </w:p>
    <w:p w14:paraId="389BCE41" w14:textId="4C445639" w:rsidR="00A549A7" w:rsidRPr="0098367C" w:rsidRDefault="00A549A7" w:rsidP="0059384A">
      <w:pPr>
        <w:spacing w:line="360" w:lineRule="auto"/>
        <w:rPr>
          <w:lang w:val="en-GB"/>
        </w:rPr>
      </w:pPr>
    </w:p>
    <w:p w14:paraId="6FA23F91" w14:textId="714B06E9" w:rsidR="00AD41C5" w:rsidRDefault="00AD41C5" w:rsidP="0072679C">
      <w:pPr>
        <w:spacing w:line="360" w:lineRule="auto"/>
        <w:rPr>
          <w:lang w:val="en-GB"/>
        </w:rPr>
      </w:pPr>
      <w:r>
        <w:rPr>
          <w:lang w:val="en-GB"/>
        </w:rPr>
        <w:t xml:space="preserve">Audra Simpson, </w:t>
      </w:r>
      <w:r w:rsidRPr="0098367C">
        <w:rPr>
          <w:i/>
          <w:iCs/>
          <w:lang w:val="en-GB"/>
        </w:rPr>
        <w:t>Mohawk Interruptus: Political Life Across the Border of Settler States</w:t>
      </w:r>
      <w:r>
        <w:rPr>
          <w:lang w:val="en-GB"/>
        </w:rPr>
        <w:t>, Durham NC: Duke University Press 2014. 280 pp.</w:t>
      </w:r>
      <w:r w:rsidRPr="0098367C">
        <w:rPr>
          <w:lang w:val="en-GB"/>
        </w:rPr>
        <w:t xml:space="preserve"> </w:t>
      </w:r>
      <w:r w:rsidR="00780462">
        <w:rPr>
          <w:lang w:val="en-GB"/>
        </w:rPr>
        <w:t xml:space="preserve">ISBN electronic </w:t>
      </w:r>
      <w:r w:rsidR="00780462" w:rsidRPr="0059384A">
        <w:rPr>
          <w:color w:val="000000"/>
          <w:szCs w:val="24"/>
          <w:shd w:val="clear" w:color="auto" w:fill="FFFFFF"/>
        </w:rPr>
        <w:t>978-0-8223-7678-1</w:t>
      </w:r>
    </w:p>
    <w:p w14:paraId="7138E015" w14:textId="462D8B84" w:rsidR="00A549A7" w:rsidRPr="0098367C" w:rsidRDefault="00A549A7" w:rsidP="0059384A">
      <w:pPr>
        <w:spacing w:line="360" w:lineRule="auto"/>
        <w:rPr>
          <w:lang w:val="en-GB"/>
        </w:rPr>
      </w:pPr>
    </w:p>
    <w:p w14:paraId="3A701672" w14:textId="4A7CEAD9" w:rsidR="00FC4446" w:rsidRPr="0098367C" w:rsidRDefault="00466A45" w:rsidP="0059384A">
      <w:pPr>
        <w:spacing w:line="360" w:lineRule="auto"/>
        <w:rPr>
          <w:lang w:val="en-GB"/>
        </w:rPr>
      </w:pPr>
      <w:r w:rsidRPr="0098367C">
        <w:rPr>
          <w:lang w:val="en-GB"/>
        </w:rPr>
        <w:t>Audra Simpson’s</w:t>
      </w:r>
      <w:r w:rsidR="000C4A39" w:rsidRPr="0098367C">
        <w:rPr>
          <w:lang w:val="en-GB"/>
        </w:rPr>
        <w:t xml:space="preserve"> (Mohawk of </w:t>
      </w:r>
      <w:proofErr w:type="spellStart"/>
      <w:r w:rsidR="000C4A39" w:rsidRPr="0098367C">
        <w:rPr>
          <w:lang w:val="en-GB"/>
        </w:rPr>
        <w:t>Kahnawà:ke</w:t>
      </w:r>
      <w:proofErr w:type="spellEnd"/>
      <w:r w:rsidR="000C4A39" w:rsidRPr="0098367C">
        <w:rPr>
          <w:lang w:val="en-GB"/>
        </w:rPr>
        <w:t>)</w:t>
      </w:r>
      <w:r w:rsidRPr="0098367C">
        <w:rPr>
          <w:lang w:val="en-GB"/>
        </w:rPr>
        <w:t xml:space="preserve"> </w:t>
      </w:r>
      <w:r w:rsidRPr="0098367C">
        <w:rPr>
          <w:i/>
          <w:iCs/>
          <w:lang w:val="en-GB"/>
        </w:rPr>
        <w:t>Mohawk Interrup</w:t>
      </w:r>
      <w:r w:rsidR="00EA19DD" w:rsidRPr="0098367C">
        <w:rPr>
          <w:i/>
          <w:iCs/>
          <w:lang w:val="en-GB"/>
        </w:rPr>
        <w:t>tu</w:t>
      </w:r>
      <w:r w:rsidRPr="0098367C">
        <w:rPr>
          <w:i/>
          <w:iCs/>
          <w:lang w:val="en-GB"/>
        </w:rPr>
        <w:t>s: Political Life Across the Border of Settler States</w:t>
      </w:r>
      <w:r w:rsidR="00441C97" w:rsidRPr="0098367C">
        <w:rPr>
          <w:lang w:val="en-GB"/>
        </w:rPr>
        <w:t xml:space="preserve"> has had clear effects on anthropology and generally the social sciences. The term </w:t>
      </w:r>
      <w:r w:rsidR="00441C97" w:rsidRPr="0098367C">
        <w:rPr>
          <w:i/>
          <w:iCs/>
          <w:lang w:val="en-GB"/>
        </w:rPr>
        <w:t>refusal</w:t>
      </w:r>
      <w:r w:rsidR="00441C97" w:rsidRPr="0098367C">
        <w:rPr>
          <w:lang w:val="en-GB"/>
        </w:rPr>
        <w:t>, as theori</w:t>
      </w:r>
      <w:r w:rsidR="00850897">
        <w:rPr>
          <w:lang w:val="en-GB"/>
        </w:rPr>
        <w:t>z</w:t>
      </w:r>
      <w:r w:rsidR="00441C97" w:rsidRPr="0098367C">
        <w:rPr>
          <w:lang w:val="en-GB"/>
        </w:rPr>
        <w:t>ed in her book</w:t>
      </w:r>
      <w:r w:rsidR="005344E8" w:rsidRPr="0098367C">
        <w:rPr>
          <w:lang w:val="en-GB"/>
        </w:rPr>
        <w:t>,</w:t>
      </w:r>
      <w:r w:rsidR="00441C97" w:rsidRPr="0098367C">
        <w:rPr>
          <w:lang w:val="en-GB"/>
        </w:rPr>
        <w:t xml:space="preserve"> has now made its way into everyday conversations amongst anthropologists</w:t>
      </w:r>
      <w:r w:rsidR="005344E8" w:rsidRPr="0098367C">
        <w:rPr>
          <w:lang w:val="en-GB"/>
        </w:rPr>
        <w:t xml:space="preserve">. </w:t>
      </w:r>
      <w:r w:rsidR="00BA17A3" w:rsidRPr="0098367C">
        <w:rPr>
          <w:lang w:val="en-GB"/>
        </w:rPr>
        <w:t>Simpson not only won multiple awards for her book</w:t>
      </w:r>
      <w:r w:rsidR="008165FB">
        <w:rPr>
          <w:lang w:val="en-GB"/>
        </w:rPr>
        <w:t>,</w:t>
      </w:r>
      <w:r w:rsidR="00BA17A3" w:rsidRPr="0098367C">
        <w:rPr>
          <w:lang w:val="en-GB"/>
        </w:rPr>
        <w:t xml:space="preserve"> including </w:t>
      </w:r>
      <w:r w:rsidR="00EC5AEF" w:rsidRPr="0098367C">
        <w:rPr>
          <w:lang w:val="en-GB"/>
        </w:rPr>
        <w:t xml:space="preserve">the Best </w:t>
      </w:r>
      <w:r w:rsidR="008165FB">
        <w:rPr>
          <w:lang w:val="en-GB"/>
        </w:rPr>
        <w:t>F</w:t>
      </w:r>
      <w:r w:rsidR="00EC5AEF" w:rsidRPr="0098367C">
        <w:rPr>
          <w:lang w:val="en-GB"/>
        </w:rPr>
        <w:t>irst Book award</w:t>
      </w:r>
      <w:r w:rsidR="00DD03F6" w:rsidRPr="0098367C">
        <w:rPr>
          <w:lang w:val="en-GB"/>
        </w:rPr>
        <w:t>, but has also greatly influenced the theoretical underpinnings of other prominent, award-winning books in the field</w:t>
      </w:r>
      <w:r w:rsidR="008165FB">
        <w:rPr>
          <w:lang w:val="en-GB"/>
        </w:rPr>
        <w:t>,</w:t>
      </w:r>
      <w:r w:rsidR="00DD03F6" w:rsidRPr="0098367C">
        <w:rPr>
          <w:lang w:val="en-GB"/>
        </w:rPr>
        <w:t xml:space="preserve"> including Savannah Shange’s </w:t>
      </w:r>
      <w:r w:rsidR="003930FE" w:rsidRPr="0098367C">
        <w:rPr>
          <w:i/>
          <w:iCs/>
          <w:lang w:val="en-GB"/>
        </w:rPr>
        <w:t>Progressive Dystopia: Abolition, Antiblackness, + Schooling in San Francisco</w:t>
      </w:r>
      <w:r w:rsidR="003930FE" w:rsidRPr="0098367C">
        <w:rPr>
          <w:lang w:val="en-GB"/>
        </w:rPr>
        <w:t xml:space="preserve"> (2019) which won the Gregory Bateson Book Prize from the Society for Cultural Anthropology; Juno Salazar </w:t>
      </w:r>
      <w:proofErr w:type="spellStart"/>
      <w:r w:rsidR="003930FE" w:rsidRPr="0098367C">
        <w:rPr>
          <w:lang w:val="en-GB"/>
        </w:rPr>
        <w:t>Parreñas’s</w:t>
      </w:r>
      <w:proofErr w:type="spellEnd"/>
      <w:r w:rsidR="003930FE" w:rsidRPr="0098367C">
        <w:rPr>
          <w:lang w:val="en-GB"/>
        </w:rPr>
        <w:t xml:space="preserve"> </w:t>
      </w:r>
      <w:r w:rsidR="003930FE" w:rsidRPr="0098367C">
        <w:rPr>
          <w:i/>
          <w:iCs/>
          <w:lang w:val="en-GB"/>
        </w:rPr>
        <w:t xml:space="preserve">Decolonizing Extinction: The Work of Care in Orangutan Rehabilitation </w:t>
      </w:r>
      <w:r w:rsidR="003930FE" w:rsidRPr="0098367C">
        <w:rPr>
          <w:lang w:val="en-GB"/>
        </w:rPr>
        <w:t>(2019)</w:t>
      </w:r>
      <w:r w:rsidR="00283EFD" w:rsidRPr="0098367C">
        <w:rPr>
          <w:lang w:val="en-GB"/>
        </w:rPr>
        <w:t xml:space="preserve">, which won the </w:t>
      </w:r>
      <w:proofErr w:type="spellStart"/>
      <w:r w:rsidR="00283EFD" w:rsidRPr="0098367C">
        <w:rPr>
          <w:lang w:val="en-GB"/>
        </w:rPr>
        <w:t>Rosaldo</w:t>
      </w:r>
      <w:proofErr w:type="spellEnd"/>
      <w:r w:rsidR="00283EFD" w:rsidRPr="0098367C">
        <w:rPr>
          <w:lang w:val="en-GB"/>
        </w:rPr>
        <w:t xml:space="preserve"> Prize from the Association of Feminist Anthropology; and </w:t>
      </w:r>
      <w:proofErr w:type="spellStart"/>
      <w:r w:rsidR="00283EFD" w:rsidRPr="0098367C">
        <w:rPr>
          <w:lang w:val="en-GB"/>
        </w:rPr>
        <w:t>Saiba</w:t>
      </w:r>
      <w:proofErr w:type="spellEnd"/>
      <w:r w:rsidR="00283EFD" w:rsidRPr="0098367C">
        <w:rPr>
          <w:lang w:val="en-GB"/>
        </w:rPr>
        <w:t xml:space="preserve"> Varma’s </w:t>
      </w:r>
      <w:r w:rsidR="00283EFD" w:rsidRPr="0098367C">
        <w:rPr>
          <w:i/>
          <w:iCs/>
          <w:lang w:val="en-GB"/>
        </w:rPr>
        <w:t>The Occupied Clinic: Militarism and Care in Kashmir</w:t>
      </w:r>
      <w:r w:rsidR="00283EFD" w:rsidRPr="0098367C">
        <w:rPr>
          <w:lang w:val="en-GB"/>
        </w:rPr>
        <w:t xml:space="preserve"> (2020), which won the Edie Turner First Book Prize in Ethnographic </w:t>
      </w:r>
      <w:r w:rsidR="008165FB">
        <w:rPr>
          <w:lang w:val="en-GB"/>
        </w:rPr>
        <w:t>W</w:t>
      </w:r>
      <w:r w:rsidR="00283EFD" w:rsidRPr="0098367C">
        <w:rPr>
          <w:lang w:val="en-GB"/>
        </w:rPr>
        <w:t>riting awarded by the American Anthropological Association</w:t>
      </w:r>
      <w:r w:rsidR="00FC4446" w:rsidRPr="0098367C">
        <w:rPr>
          <w:lang w:val="en-GB"/>
        </w:rPr>
        <w:t xml:space="preserve">, to name </w:t>
      </w:r>
      <w:r w:rsidR="008165FB" w:rsidRPr="0098367C">
        <w:rPr>
          <w:lang w:val="en-GB"/>
        </w:rPr>
        <w:t xml:space="preserve">just </w:t>
      </w:r>
      <w:r w:rsidR="00FC4446" w:rsidRPr="0098367C">
        <w:rPr>
          <w:lang w:val="en-GB"/>
        </w:rPr>
        <w:t xml:space="preserve">a few. </w:t>
      </w:r>
      <w:proofErr w:type="gramStart"/>
      <w:r w:rsidR="00FC4446" w:rsidRPr="0098367C">
        <w:rPr>
          <w:lang w:val="en-GB"/>
        </w:rPr>
        <w:t>It</w:t>
      </w:r>
      <w:r w:rsidR="008165FB">
        <w:rPr>
          <w:lang w:val="en-GB"/>
        </w:rPr>
        <w:t xml:space="preserve"> i</w:t>
      </w:r>
      <w:r w:rsidR="00FC4446" w:rsidRPr="0098367C">
        <w:rPr>
          <w:lang w:val="en-GB"/>
        </w:rPr>
        <w:t>s clear that Simpson’s</w:t>
      </w:r>
      <w:proofErr w:type="gramEnd"/>
      <w:r w:rsidR="00FC4446" w:rsidRPr="0098367C">
        <w:rPr>
          <w:lang w:val="en-GB"/>
        </w:rPr>
        <w:t xml:space="preserve"> writings have been key to contributions made in critical race theory, Indigenous studies, and decolonial and feminist anthropology</w:t>
      </w:r>
      <w:r w:rsidR="00B403EF">
        <w:rPr>
          <w:lang w:val="en-GB"/>
        </w:rPr>
        <w:t xml:space="preserve">.  </w:t>
      </w:r>
    </w:p>
    <w:p w14:paraId="0B3D7A8C" w14:textId="354A5AAE" w:rsidR="002C4C02" w:rsidRPr="0098367C" w:rsidRDefault="00EA19DD" w:rsidP="00AA3970">
      <w:pPr>
        <w:spacing w:line="360" w:lineRule="auto"/>
        <w:ind w:firstLine="426"/>
        <w:rPr>
          <w:lang w:val="en-GB"/>
        </w:rPr>
      </w:pPr>
      <w:r w:rsidRPr="0098367C">
        <w:rPr>
          <w:lang w:val="en-GB"/>
        </w:rPr>
        <w:t>Simpson, a political anthropologist at Columbia</w:t>
      </w:r>
      <w:r w:rsidR="007D5AD2" w:rsidRPr="0098367C">
        <w:rPr>
          <w:lang w:val="en-GB"/>
        </w:rPr>
        <w:t xml:space="preserve"> University</w:t>
      </w:r>
      <w:r w:rsidRPr="0098367C">
        <w:rPr>
          <w:lang w:val="en-GB"/>
        </w:rPr>
        <w:t xml:space="preserve">, </w:t>
      </w:r>
      <w:r w:rsidR="00FD5A67" w:rsidRPr="0098367C">
        <w:rPr>
          <w:lang w:val="en-GB"/>
        </w:rPr>
        <w:t xml:space="preserve">considers how the structures of settler colonialism continue to shape the everyday lives of the Mohawk people. </w:t>
      </w:r>
      <w:r w:rsidR="00323664" w:rsidRPr="0098367C">
        <w:rPr>
          <w:lang w:val="en-GB"/>
        </w:rPr>
        <w:t xml:space="preserve">She shows how settler-colonialism forced the Mohawk nation to contend with issues of membership, which have led to measures of blood quantum and have gendered implications. She </w:t>
      </w:r>
      <w:r w:rsidR="00080810" w:rsidRPr="0098367C">
        <w:rPr>
          <w:lang w:val="en-GB"/>
        </w:rPr>
        <w:t>also shows</w:t>
      </w:r>
      <w:r w:rsidR="00802ED5" w:rsidRPr="0098367C">
        <w:rPr>
          <w:lang w:val="en-GB"/>
        </w:rPr>
        <w:t xml:space="preserve"> how law and treaties granting protection have been ignored and how the settler</w:t>
      </w:r>
      <w:r w:rsidR="008165FB">
        <w:rPr>
          <w:lang w:val="en-GB"/>
        </w:rPr>
        <w:t xml:space="preserve"> </w:t>
      </w:r>
      <w:r w:rsidR="00802ED5" w:rsidRPr="0098367C">
        <w:rPr>
          <w:lang w:val="en-GB"/>
        </w:rPr>
        <w:t xml:space="preserve">state continues to infringe on Indigenous sovereignty. </w:t>
      </w:r>
      <w:r w:rsidR="002D756C" w:rsidRPr="0098367C">
        <w:rPr>
          <w:lang w:val="en-GB"/>
        </w:rPr>
        <w:t>Simpson argues that the fear and anxiety of disappearance is alive and real</w:t>
      </w:r>
      <w:r w:rsidR="001D4902" w:rsidRPr="0098367C">
        <w:rPr>
          <w:lang w:val="en-GB"/>
        </w:rPr>
        <w:t xml:space="preserve"> and motivates legislative decisions</w:t>
      </w:r>
      <w:r w:rsidR="008165FB">
        <w:rPr>
          <w:lang w:val="en-GB"/>
        </w:rPr>
        <w:t xml:space="preserve"> over</w:t>
      </w:r>
      <w:r w:rsidR="008165FB" w:rsidRPr="008165FB">
        <w:rPr>
          <w:lang w:val="en-GB"/>
        </w:rPr>
        <w:t xml:space="preserve"> </w:t>
      </w:r>
      <w:r w:rsidR="008165FB" w:rsidRPr="0098367C">
        <w:rPr>
          <w:lang w:val="en-GB"/>
        </w:rPr>
        <w:t>membership</w:t>
      </w:r>
      <w:r w:rsidR="001D4902" w:rsidRPr="0098367C">
        <w:rPr>
          <w:lang w:val="en-GB"/>
        </w:rPr>
        <w:t xml:space="preserve">. </w:t>
      </w:r>
      <w:r w:rsidR="00080810" w:rsidRPr="0098367C">
        <w:rPr>
          <w:lang w:val="en-GB"/>
        </w:rPr>
        <w:t>She argues that by</w:t>
      </w:r>
      <w:r w:rsidR="00947469" w:rsidRPr="0098367C">
        <w:rPr>
          <w:lang w:val="en-GB"/>
        </w:rPr>
        <w:t xml:space="preserve"> refusing Canadian citizenship, the Mohawk people are engaging in a politics of refusal that forces the settler </w:t>
      </w:r>
      <w:r w:rsidR="00947469" w:rsidRPr="0098367C">
        <w:rPr>
          <w:lang w:val="en-GB"/>
        </w:rPr>
        <w:lastRenderedPageBreak/>
        <w:t>apparatus to recogni</w:t>
      </w:r>
      <w:r w:rsidR="008165FB">
        <w:rPr>
          <w:lang w:val="en-GB"/>
        </w:rPr>
        <w:t>z</w:t>
      </w:r>
      <w:r w:rsidR="00947469" w:rsidRPr="0098367C">
        <w:rPr>
          <w:lang w:val="en-GB"/>
        </w:rPr>
        <w:t xml:space="preserve">e Mohawk sovereignty. </w:t>
      </w:r>
      <w:r w:rsidR="001D1D4D" w:rsidRPr="0098367C">
        <w:rPr>
          <w:lang w:val="en-GB"/>
        </w:rPr>
        <w:t xml:space="preserve">Although this leads to fraught border crossings, those who refuse to carry Canadian passports (and therefore pass as Canadian citizens) are refusing to be absorbed into the settler-colonial state.  </w:t>
      </w:r>
    </w:p>
    <w:p w14:paraId="46554003" w14:textId="00858282" w:rsidR="00D53477" w:rsidRPr="0098367C" w:rsidRDefault="00F5015E" w:rsidP="00AA3970">
      <w:pPr>
        <w:spacing w:line="360" w:lineRule="auto"/>
        <w:ind w:firstLine="426"/>
        <w:rPr>
          <w:lang w:val="en-GB"/>
        </w:rPr>
      </w:pPr>
      <w:r w:rsidRPr="0098367C">
        <w:rPr>
          <w:lang w:val="en-GB"/>
        </w:rPr>
        <w:t xml:space="preserve">In Chapter 1, Simpson lays out her argument and relevant context. She poses the question </w:t>
      </w:r>
      <w:r w:rsidR="008165FB">
        <w:rPr>
          <w:lang w:val="en-GB"/>
        </w:rPr>
        <w:t>‘</w:t>
      </w:r>
      <w:r w:rsidRPr="0098367C">
        <w:rPr>
          <w:lang w:val="en-GB"/>
        </w:rPr>
        <w:t>What does it mean to refuse a passport</w:t>
      </w:r>
      <w:r w:rsidR="008165FB">
        <w:rPr>
          <w:lang w:val="en-GB"/>
        </w:rPr>
        <w:t xml:space="preserve"> –</w:t>
      </w:r>
      <w:r w:rsidRPr="0098367C">
        <w:rPr>
          <w:lang w:val="en-GB"/>
        </w:rPr>
        <w:t xml:space="preserve"> what some consider to be a gift or a right, the freedom of mobility and residency?</w:t>
      </w:r>
      <w:r w:rsidR="008165FB">
        <w:rPr>
          <w:lang w:val="en-GB"/>
        </w:rPr>
        <w:t>’</w:t>
      </w:r>
      <w:r w:rsidR="007C4A16" w:rsidRPr="0098367C">
        <w:rPr>
          <w:lang w:val="en-GB"/>
        </w:rPr>
        <w:t xml:space="preserve"> </w:t>
      </w:r>
      <w:r w:rsidR="00107287" w:rsidRPr="0098367C">
        <w:rPr>
          <w:lang w:val="en-GB"/>
        </w:rPr>
        <w:t>This question reflects many of the issues that Simpson explores in her book: citizenship, refusal, border crossings, and the (internal and external) conflicts imposed by settler-colonial nation</w:t>
      </w:r>
      <w:r w:rsidR="008165FB">
        <w:rPr>
          <w:lang w:val="en-GB"/>
        </w:rPr>
        <w:t xml:space="preserve"> </w:t>
      </w:r>
      <w:r w:rsidR="00107287" w:rsidRPr="0098367C">
        <w:rPr>
          <w:lang w:val="en-GB"/>
        </w:rPr>
        <w:t xml:space="preserve">states. </w:t>
      </w:r>
      <w:r w:rsidR="00DD3D79" w:rsidRPr="0098367C">
        <w:rPr>
          <w:lang w:val="en-GB"/>
        </w:rPr>
        <w:t>In this chapter, she establishes that colonialism continues to exist in the form of settler-colonialism</w:t>
      </w:r>
      <w:r w:rsidR="002C36B2" w:rsidRPr="0098367C">
        <w:rPr>
          <w:lang w:val="en-GB"/>
        </w:rPr>
        <w:t>, countering those who may believe that Canada and the United States are either postcolonial nation</w:t>
      </w:r>
      <w:r w:rsidR="008165FB">
        <w:rPr>
          <w:lang w:val="en-GB"/>
        </w:rPr>
        <w:t xml:space="preserve"> </w:t>
      </w:r>
      <w:r w:rsidR="002C36B2" w:rsidRPr="0098367C">
        <w:rPr>
          <w:lang w:val="en-GB"/>
        </w:rPr>
        <w:t>states, valori</w:t>
      </w:r>
      <w:r w:rsidR="0098367C">
        <w:rPr>
          <w:lang w:val="en-GB"/>
        </w:rPr>
        <w:t>s</w:t>
      </w:r>
      <w:r w:rsidR="002C36B2" w:rsidRPr="0098367C">
        <w:rPr>
          <w:lang w:val="en-GB"/>
        </w:rPr>
        <w:t>ing European North American sovereignty and ignoring the struggles and coloni</w:t>
      </w:r>
      <w:r w:rsidR="0098367C">
        <w:rPr>
          <w:lang w:val="en-GB"/>
        </w:rPr>
        <w:t>s</w:t>
      </w:r>
      <w:r w:rsidR="002C36B2" w:rsidRPr="0098367C">
        <w:rPr>
          <w:lang w:val="en-GB"/>
        </w:rPr>
        <w:t xml:space="preserve">ation of Indigenous peoples, </w:t>
      </w:r>
      <w:r w:rsidR="00527F39" w:rsidRPr="0098367C">
        <w:rPr>
          <w:lang w:val="en-GB"/>
        </w:rPr>
        <w:t xml:space="preserve">or that the settler-colonial project is </w:t>
      </w:r>
      <w:proofErr w:type="gramStart"/>
      <w:r w:rsidR="00527F39" w:rsidRPr="0098367C">
        <w:rPr>
          <w:lang w:val="en-GB"/>
        </w:rPr>
        <w:t>complete</w:t>
      </w:r>
      <w:proofErr w:type="gramEnd"/>
      <w:r w:rsidR="00527F39" w:rsidRPr="0098367C">
        <w:rPr>
          <w:lang w:val="en-GB"/>
        </w:rPr>
        <w:t xml:space="preserve"> and the Indigenous population has been </w:t>
      </w:r>
      <w:r w:rsidR="008165FB">
        <w:rPr>
          <w:lang w:val="en-GB"/>
        </w:rPr>
        <w:t>‘</w:t>
      </w:r>
      <w:r w:rsidR="00527F39" w:rsidRPr="0098367C">
        <w:rPr>
          <w:lang w:val="en-GB"/>
        </w:rPr>
        <w:t>successfully</w:t>
      </w:r>
      <w:r w:rsidR="008165FB">
        <w:rPr>
          <w:lang w:val="en-GB"/>
        </w:rPr>
        <w:t>’</w:t>
      </w:r>
      <w:r w:rsidR="00527F39" w:rsidRPr="0098367C">
        <w:rPr>
          <w:lang w:val="en-GB"/>
        </w:rPr>
        <w:t xml:space="preserve"> eliminated </w:t>
      </w:r>
      <w:r w:rsidR="008165FB" w:rsidRPr="0098367C">
        <w:rPr>
          <w:lang w:val="en-GB"/>
        </w:rPr>
        <w:t xml:space="preserve">through </w:t>
      </w:r>
      <w:r w:rsidR="00527F39" w:rsidRPr="0098367C">
        <w:rPr>
          <w:lang w:val="en-GB"/>
        </w:rPr>
        <w:t>either genocid</w:t>
      </w:r>
      <w:r w:rsidR="008165FB">
        <w:rPr>
          <w:lang w:val="en-GB"/>
        </w:rPr>
        <w:t>e</w:t>
      </w:r>
      <w:r w:rsidR="00527F39" w:rsidRPr="0098367C">
        <w:rPr>
          <w:lang w:val="en-GB"/>
        </w:rPr>
        <w:t xml:space="preserve"> or assimilation. Having established the </w:t>
      </w:r>
      <w:r w:rsidR="00F41EA2" w:rsidRPr="0098367C">
        <w:rPr>
          <w:lang w:val="en-GB"/>
        </w:rPr>
        <w:t xml:space="preserve">context and theory of settler-colonialism, Simpson </w:t>
      </w:r>
      <w:r w:rsidR="008165FB">
        <w:rPr>
          <w:lang w:val="en-GB"/>
        </w:rPr>
        <w:t xml:space="preserve">sets </w:t>
      </w:r>
      <w:r w:rsidR="00F41EA2" w:rsidRPr="0098367C">
        <w:rPr>
          <w:lang w:val="en-GB"/>
        </w:rPr>
        <w:t xml:space="preserve">out how </w:t>
      </w:r>
      <w:r w:rsidR="008165FB">
        <w:rPr>
          <w:lang w:val="en-GB"/>
        </w:rPr>
        <w:t xml:space="preserve">it </w:t>
      </w:r>
      <w:r w:rsidR="00F41EA2" w:rsidRPr="0098367C">
        <w:rPr>
          <w:lang w:val="en-GB"/>
        </w:rPr>
        <w:t xml:space="preserve">continues to actively affect Indigenous lives. </w:t>
      </w:r>
      <w:r w:rsidR="00350A8D" w:rsidRPr="0098367C">
        <w:rPr>
          <w:lang w:val="en-GB"/>
        </w:rPr>
        <w:t xml:space="preserve">She </w:t>
      </w:r>
      <w:r w:rsidR="008165FB">
        <w:rPr>
          <w:lang w:val="en-GB"/>
        </w:rPr>
        <w:t xml:space="preserve">makes </w:t>
      </w:r>
      <w:r w:rsidR="00350A8D" w:rsidRPr="0098367C">
        <w:rPr>
          <w:lang w:val="en-GB"/>
        </w:rPr>
        <w:t xml:space="preserve">three claims: 1) </w:t>
      </w:r>
      <w:r w:rsidR="008165FB">
        <w:rPr>
          <w:lang w:val="en-GB"/>
        </w:rPr>
        <w:t xml:space="preserve">that </w:t>
      </w:r>
      <w:r w:rsidR="00350A8D" w:rsidRPr="0098367C">
        <w:rPr>
          <w:lang w:val="en-GB"/>
        </w:rPr>
        <w:t>nested sovereignty is possible, and the Mohawk people can be part of a sovereign Mohawk nation as nationals</w:t>
      </w:r>
      <w:r w:rsidR="008165FB">
        <w:rPr>
          <w:lang w:val="en-GB"/>
        </w:rPr>
        <w:t>,</w:t>
      </w:r>
      <w:r w:rsidR="00350A8D" w:rsidRPr="0098367C">
        <w:rPr>
          <w:lang w:val="en-GB"/>
        </w:rPr>
        <w:t xml:space="preserve"> as well as </w:t>
      </w:r>
      <w:r w:rsidR="00E96CD4" w:rsidRPr="0098367C">
        <w:rPr>
          <w:lang w:val="en-GB"/>
        </w:rPr>
        <w:t>have rights and protections under the Canadian settler nation</w:t>
      </w:r>
      <w:r w:rsidR="008165FB">
        <w:rPr>
          <w:lang w:val="en-GB"/>
        </w:rPr>
        <w:t xml:space="preserve"> </w:t>
      </w:r>
      <w:r w:rsidR="00E96CD4" w:rsidRPr="0098367C">
        <w:rPr>
          <w:lang w:val="en-GB"/>
        </w:rPr>
        <w:t xml:space="preserve">state; 2) </w:t>
      </w:r>
      <w:r w:rsidR="008165FB">
        <w:rPr>
          <w:lang w:val="en-GB"/>
        </w:rPr>
        <w:t>that r</w:t>
      </w:r>
      <w:r w:rsidR="00E96CD4" w:rsidRPr="0098367C">
        <w:rPr>
          <w:lang w:val="en-GB"/>
        </w:rPr>
        <w:t xml:space="preserve">efusal is an alternative to recognition, in which the act of refusal forces and upholds the recognition of Mohawk political sovereignty; and 3) </w:t>
      </w:r>
      <w:r w:rsidR="008165FB">
        <w:rPr>
          <w:lang w:val="en-GB"/>
        </w:rPr>
        <w:t xml:space="preserve">that </w:t>
      </w:r>
      <w:r w:rsidR="00F11163" w:rsidRPr="0098367C">
        <w:rPr>
          <w:lang w:val="en-GB"/>
        </w:rPr>
        <w:t xml:space="preserve">anthropology needs to reorient its relationship with Indigenous studies. </w:t>
      </w:r>
      <w:r w:rsidR="00884711" w:rsidRPr="0098367C">
        <w:rPr>
          <w:lang w:val="en-GB"/>
        </w:rPr>
        <w:t xml:space="preserve">Simpson reminds </w:t>
      </w:r>
      <w:proofErr w:type="gramStart"/>
      <w:r w:rsidR="00884711" w:rsidRPr="0098367C">
        <w:rPr>
          <w:lang w:val="en-GB"/>
        </w:rPr>
        <w:t>us</w:t>
      </w:r>
      <w:proofErr w:type="gramEnd"/>
      <w:r w:rsidR="00884711" w:rsidRPr="0098367C">
        <w:rPr>
          <w:lang w:val="en-GB"/>
        </w:rPr>
        <w:t xml:space="preserve"> that Canada and the </w:t>
      </w:r>
      <w:r w:rsidR="007A1485" w:rsidRPr="0098367C">
        <w:rPr>
          <w:lang w:val="en-GB"/>
        </w:rPr>
        <w:t>United States</w:t>
      </w:r>
      <w:r w:rsidR="00884711" w:rsidRPr="0098367C">
        <w:rPr>
          <w:lang w:val="en-GB"/>
        </w:rPr>
        <w:t xml:space="preserve"> only exist as nation</w:t>
      </w:r>
      <w:r w:rsidR="00832B15">
        <w:rPr>
          <w:lang w:val="en-GB"/>
        </w:rPr>
        <w:t xml:space="preserve"> </w:t>
      </w:r>
      <w:r w:rsidR="00884711" w:rsidRPr="0098367C">
        <w:rPr>
          <w:lang w:val="en-GB"/>
        </w:rPr>
        <w:t xml:space="preserve">states due to Indigenous dispossession and </w:t>
      </w:r>
      <w:r w:rsidR="00102AA7" w:rsidRPr="0098367C">
        <w:rPr>
          <w:lang w:val="en-GB"/>
        </w:rPr>
        <w:t>that existing tribal nations and tribal territor</w:t>
      </w:r>
      <w:r w:rsidR="0057258F">
        <w:rPr>
          <w:lang w:val="en-GB"/>
        </w:rPr>
        <w:t>ies</w:t>
      </w:r>
      <w:r w:rsidR="00102AA7" w:rsidRPr="0098367C">
        <w:rPr>
          <w:lang w:val="en-GB"/>
        </w:rPr>
        <w:t xml:space="preserve"> are still managed by settlers and treated as wards of the state. </w:t>
      </w:r>
      <w:r w:rsidR="00B90C7A" w:rsidRPr="0098367C">
        <w:rPr>
          <w:lang w:val="en-GB"/>
        </w:rPr>
        <w:t>She asks how i</w:t>
      </w:r>
      <w:r w:rsidR="00E65A4F" w:rsidRPr="0098367C">
        <w:rPr>
          <w:lang w:val="en-GB"/>
        </w:rPr>
        <w:t>t is</w:t>
      </w:r>
      <w:r w:rsidR="00B90C7A" w:rsidRPr="0098367C">
        <w:rPr>
          <w:lang w:val="en-GB"/>
        </w:rPr>
        <w:t xml:space="preserve"> possible to be a nation </w:t>
      </w:r>
      <w:r w:rsidR="00832B15">
        <w:rPr>
          <w:lang w:val="en-GB"/>
        </w:rPr>
        <w:t xml:space="preserve">when </w:t>
      </w:r>
      <w:r w:rsidR="00B90C7A" w:rsidRPr="0098367C">
        <w:rPr>
          <w:lang w:val="en-GB"/>
        </w:rPr>
        <w:t xml:space="preserve">one is slowly losing land and the right to nation and sovereignty is </w:t>
      </w:r>
      <w:r w:rsidR="00E65A4F" w:rsidRPr="0098367C">
        <w:rPr>
          <w:lang w:val="en-GB"/>
        </w:rPr>
        <w:t>dictated</w:t>
      </w:r>
      <w:r w:rsidR="00B90C7A" w:rsidRPr="0098367C">
        <w:rPr>
          <w:lang w:val="en-GB"/>
        </w:rPr>
        <w:t xml:space="preserve"> by a foreign, settler-colonial government.  </w:t>
      </w:r>
    </w:p>
    <w:p w14:paraId="6134B998" w14:textId="1CEC58AC" w:rsidR="00E34167" w:rsidRPr="0098367C" w:rsidRDefault="00E65A4F" w:rsidP="00AA3970">
      <w:pPr>
        <w:spacing w:line="360" w:lineRule="auto"/>
        <w:ind w:firstLine="426"/>
        <w:rPr>
          <w:lang w:val="en-GB"/>
        </w:rPr>
      </w:pPr>
      <w:r w:rsidRPr="0098367C">
        <w:rPr>
          <w:lang w:val="en-GB"/>
        </w:rPr>
        <w:t xml:space="preserve">In </w:t>
      </w:r>
      <w:r w:rsidR="00832B15">
        <w:rPr>
          <w:lang w:val="en-GB"/>
        </w:rPr>
        <w:t>C</w:t>
      </w:r>
      <w:r w:rsidRPr="0098367C">
        <w:rPr>
          <w:lang w:val="en-GB"/>
        </w:rPr>
        <w:t xml:space="preserve">hapter 2, Simpson </w:t>
      </w:r>
      <w:r w:rsidR="000232DB" w:rsidRPr="0098367C">
        <w:rPr>
          <w:lang w:val="en-GB"/>
        </w:rPr>
        <w:t xml:space="preserve">discusses issues of membership among the Mohawk nation. She shows how settler-colonialism has forced the very existence of these issues and continues to shape the anxieties and conflicts </w:t>
      </w:r>
      <w:r w:rsidR="00832B15">
        <w:rPr>
          <w:lang w:val="en-GB"/>
        </w:rPr>
        <w:t xml:space="preserve">that are </w:t>
      </w:r>
      <w:r w:rsidR="000232DB" w:rsidRPr="0098367C">
        <w:rPr>
          <w:lang w:val="en-GB"/>
        </w:rPr>
        <w:t>present in questions of membership. Although in the past the Mohawk nation was open to outsiders, under the contemporary settler</w:t>
      </w:r>
      <w:r w:rsidR="00832B15">
        <w:rPr>
          <w:lang w:val="en-GB"/>
        </w:rPr>
        <w:t xml:space="preserve"> </w:t>
      </w:r>
      <w:r w:rsidR="000232DB" w:rsidRPr="0098367C">
        <w:rPr>
          <w:lang w:val="en-GB"/>
        </w:rPr>
        <w:t xml:space="preserve">state questions of membership are laden with ethical and moral implications that </w:t>
      </w:r>
      <w:r w:rsidR="00AA30C4" w:rsidRPr="0098367C">
        <w:rPr>
          <w:lang w:val="en-GB"/>
        </w:rPr>
        <w:t xml:space="preserve">question ideas of identity, </w:t>
      </w:r>
      <w:proofErr w:type="gramStart"/>
      <w:r w:rsidR="00AA30C4" w:rsidRPr="0098367C">
        <w:rPr>
          <w:lang w:val="en-GB"/>
        </w:rPr>
        <w:t>selfhood</w:t>
      </w:r>
      <w:proofErr w:type="gramEnd"/>
      <w:r w:rsidR="00AA30C4" w:rsidRPr="0098367C">
        <w:rPr>
          <w:lang w:val="en-GB"/>
        </w:rPr>
        <w:t xml:space="preserve"> and nationhood. Who is recogni</w:t>
      </w:r>
      <w:r w:rsidR="00832B15">
        <w:rPr>
          <w:lang w:val="en-GB"/>
        </w:rPr>
        <w:t>z</w:t>
      </w:r>
      <w:r w:rsidR="00AA30C4" w:rsidRPr="0098367C">
        <w:rPr>
          <w:lang w:val="en-GB"/>
        </w:rPr>
        <w:t xml:space="preserve">ed as a Mohawk? Who has the right to </w:t>
      </w:r>
      <w:r w:rsidR="00AA30C4" w:rsidRPr="0098367C">
        <w:rPr>
          <w:i/>
          <w:iCs/>
          <w:lang w:val="en-GB"/>
        </w:rPr>
        <w:t>be</w:t>
      </w:r>
      <w:r w:rsidR="00AA30C4" w:rsidRPr="0098367C">
        <w:rPr>
          <w:lang w:val="en-GB"/>
        </w:rPr>
        <w:t xml:space="preserve"> recogni</w:t>
      </w:r>
      <w:r w:rsidR="00832B15">
        <w:rPr>
          <w:lang w:val="en-GB"/>
        </w:rPr>
        <w:t>z</w:t>
      </w:r>
      <w:r w:rsidR="00AA30C4" w:rsidRPr="0098367C">
        <w:rPr>
          <w:lang w:val="en-GB"/>
        </w:rPr>
        <w:t>ed as a Mohawk? Kinship relationships become political</w:t>
      </w:r>
      <w:r w:rsidR="00C76BCA" w:rsidRPr="0098367C">
        <w:rPr>
          <w:lang w:val="en-GB"/>
        </w:rPr>
        <w:t xml:space="preserve">. Simpson </w:t>
      </w:r>
      <w:r w:rsidR="006F65DD">
        <w:rPr>
          <w:lang w:val="en-GB"/>
        </w:rPr>
        <w:t xml:space="preserve">shows </w:t>
      </w:r>
      <w:r w:rsidR="00C76BCA" w:rsidRPr="0098367C">
        <w:rPr>
          <w:lang w:val="en-GB"/>
        </w:rPr>
        <w:t xml:space="preserve">how territorial history shapes these questions. She </w:t>
      </w:r>
      <w:r w:rsidR="006F65DD">
        <w:rPr>
          <w:lang w:val="en-GB"/>
        </w:rPr>
        <w:t>argues</w:t>
      </w:r>
      <w:r w:rsidR="00C76BCA" w:rsidRPr="0098367C">
        <w:rPr>
          <w:lang w:val="en-GB"/>
        </w:rPr>
        <w:t xml:space="preserve"> the loss of land over time has led to </w:t>
      </w:r>
      <w:r w:rsidR="00832B15">
        <w:rPr>
          <w:lang w:val="en-GB"/>
        </w:rPr>
        <w:t xml:space="preserve">the </w:t>
      </w:r>
      <w:r w:rsidR="00C76BCA" w:rsidRPr="0098367C">
        <w:rPr>
          <w:lang w:val="en-GB"/>
        </w:rPr>
        <w:t xml:space="preserve">fear and anxiety of </w:t>
      </w:r>
      <w:r w:rsidR="00E77760" w:rsidRPr="0098367C">
        <w:rPr>
          <w:lang w:val="en-GB"/>
        </w:rPr>
        <w:lastRenderedPageBreak/>
        <w:t xml:space="preserve">disappearing, which is reflected in questions of membership. Defining oneself has become the only way to defend and articulate </w:t>
      </w:r>
      <w:r w:rsidR="00832B15">
        <w:rPr>
          <w:lang w:val="en-GB"/>
        </w:rPr>
        <w:t xml:space="preserve">oneself </w:t>
      </w:r>
      <w:r w:rsidR="00E77760" w:rsidRPr="0098367C">
        <w:rPr>
          <w:lang w:val="en-GB"/>
        </w:rPr>
        <w:t xml:space="preserve">in the face of settler-colonial dispossession. </w:t>
      </w:r>
    </w:p>
    <w:p w14:paraId="61353D80" w14:textId="32126EBE" w:rsidR="007835F7" w:rsidRPr="0098367C" w:rsidRDefault="00E34167" w:rsidP="00AA3970">
      <w:pPr>
        <w:spacing w:line="360" w:lineRule="auto"/>
        <w:ind w:firstLine="426"/>
        <w:rPr>
          <w:lang w:val="en-GB"/>
        </w:rPr>
      </w:pPr>
      <w:r w:rsidRPr="0098367C">
        <w:rPr>
          <w:lang w:val="en-GB"/>
        </w:rPr>
        <w:t xml:space="preserve">In </w:t>
      </w:r>
      <w:r w:rsidR="00D64407" w:rsidRPr="0098367C">
        <w:rPr>
          <w:lang w:val="en-GB"/>
        </w:rPr>
        <w:t>the following two chapters</w:t>
      </w:r>
      <w:r w:rsidRPr="0098367C">
        <w:rPr>
          <w:lang w:val="en-GB"/>
        </w:rPr>
        <w:t xml:space="preserve">, Simpson subjects the </w:t>
      </w:r>
      <w:r w:rsidR="00832B15">
        <w:rPr>
          <w:lang w:val="en-GB"/>
        </w:rPr>
        <w:t>discipline</w:t>
      </w:r>
      <w:r w:rsidR="00832B15" w:rsidRPr="0098367C">
        <w:rPr>
          <w:lang w:val="en-GB"/>
        </w:rPr>
        <w:t xml:space="preserve"> </w:t>
      </w:r>
      <w:r w:rsidRPr="0098367C">
        <w:rPr>
          <w:lang w:val="en-GB"/>
        </w:rPr>
        <w:t xml:space="preserve">of anthropology to scrutiny. </w:t>
      </w:r>
      <w:r w:rsidR="007835F7" w:rsidRPr="0098367C">
        <w:rPr>
          <w:lang w:val="en-GB"/>
        </w:rPr>
        <w:t xml:space="preserve">In </w:t>
      </w:r>
      <w:r w:rsidR="00832B15">
        <w:rPr>
          <w:lang w:val="en-GB"/>
        </w:rPr>
        <w:t>C</w:t>
      </w:r>
      <w:r w:rsidR="007835F7" w:rsidRPr="0098367C">
        <w:rPr>
          <w:lang w:val="en-GB"/>
        </w:rPr>
        <w:t>hapter 3, s</w:t>
      </w:r>
      <w:r w:rsidRPr="0098367C">
        <w:rPr>
          <w:lang w:val="en-GB"/>
        </w:rPr>
        <w:t xml:space="preserve">he </w:t>
      </w:r>
      <w:r w:rsidR="0019379F" w:rsidRPr="0098367C">
        <w:rPr>
          <w:lang w:val="en-GB"/>
        </w:rPr>
        <w:t>problemati</w:t>
      </w:r>
      <w:r w:rsidR="00832B15">
        <w:rPr>
          <w:lang w:val="en-GB"/>
        </w:rPr>
        <w:t>z</w:t>
      </w:r>
      <w:r w:rsidR="0019379F" w:rsidRPr="0098367C">
        <w:rPr>
          <w:lang w:val="en-GB"/>
        </w:rPr>
        <w:t xml:space="preserve">es </w:t>
      </w:r>
      <w:r w:rsidR="00832B15">
        <w:rPr>
          <w:lang w:val="en-GB"/>
        </w:rPr>
        <w:t xml:space="preserve">how </w:t>
      </w:r>
      <w:r w:rsidR="0019379F" w:rsidRPr="0098367C">
        <w:rPr>
          <w:lang w:val="en-GB"/>
        </w:rPr>
        <w:t xml:space="preserve">history and anthropology have discussed Iroquois people. Implicit in her discussion is how the Western gaze pervades anthropology in its methods, </w:t>
      </w:r>
      <w:proofErr w:type="gramStart"/>
      <w:r w:rsidR="0019379F" w:rsidRPr="0098367C">
        <w:rPr>
          <w:lang w:val="en-GB"/>
        </w:rPr>
        <w:t>inquiries</w:t>
      </w:r>
      <w:proofErr w:type="gramEnd"/>
      <w:r w:rsidR="0019379F" w:rsidRPr="0098367C">
        <w:rPr>
          <w:lang w:val="en-GB"/>
        </w:rPr>
        <w:t xml:space="preserve"> </w:t>
      </w:r>
      <w:r w:rsidR="00B304CF" w:rsidRPr="0098367C">
        <w:rPr>
          <w:lang w:val="en-GB"/>
        </w:rPr>
        <w:t xml:space="preserve">and conclusions. Anthropological writing seeks to make its work legible to outsiders—the White anthropologist outsider. </w:t>
      </w:r>
      <w:r w:rsidR="00754B8E" w:rsidRPr="0098367C">
        <w:rPr>
          <w:lang w:val="en-GB"/>
        </w:rPr>
        <w:t>These work</w:t>
      </w:r>
      <w:r w:rsidR="00832B15">
        <w:rPr>
          <w:lang w:val="en-GB"/>
        </w:rPr>
        <w:t>s, which</w:t>
      </w:r>
      <w:r w:rsidR="00754B8E" w:rsidRPr="0098367C">
        <w:rPr>
          <w:lang w:val="en-GB"/>
        </w:rPr>
        <w:t xml:space="preserve"> constitute a body of knowledge on a group of people</w:t>
      </w:r>
      <w:r w:rsidR="00832B15">
        <w:rPr>
          <w:lang w:val="en-GB"/>
        </w:rPr>
        <w:t xml:space="preserve"> and are</w:t>
      </w:r>
      <w:r w:rsidR="00754B8E" w:rsidRPr="0098367C">
        <w:rPr>
          <w:lang w:val="en-GB"/>
        </w:rPr>
        <w:t xml:space="preserve"> articulated as canonical works by outsiders, have material impacts on determining legal presence and claims to land. </w:t>
      </w:r>
    </w:p>
    <w:p w14:paraId="41CEFA1F" w14:textId="082F2D1B" w:rsidR="002000AD" w:rsidRPr="0098367C" w:rsidRDefault="007835F7" w:rsidP="00AA3970">
      <w:pPr>
        <w:spacing w:line="360" w:lineRule="auto"/>
        <w:ind w:firstLine="426"/>
        <w:rPr>
          <w:lang w:val="en-GB"/>
        </w:rPr>
      </w:pPr>
      <w:r w:rsidRPr="0098367C">
        <w:rPr>
          <w:lang w:val="en-GB"/>
        </w:rPr>
        <w:t>In Chapter 4, she argues that anthropology’s unit of analysis is difference</w:t>
      </w:r>
      <w:r w:rsidR="00C95281" w:rsidRPr="0098367C">
        <w:rPr>
          <w:lang w:val="en-GB"/>
        </w:rPr>
        <w:t xml:space="preserve">, and that we need to move away from that. </w:t>
      </w:r>
      <w:r w:rsidR="000A042C" w:rsidRPr="0098367C">
        <w:rPr>
          <w:lang w:val="en-GB"/>
        </w:rPr>
        <w:t xml:space="preserve">She argues </w:t>
      </w:r>
      <w:r w:rsidR="00832B15">
        <w:rPr>
          <w:lang w:val="en-GB"/>
        </w:rPr>
        <w:t xml:space="preserve">that </w:t>
      </w:r>
      <w:r w:rsidR="000A042C" w:rsidRPr="0098367C">
        <w:rPr>
          <w:lang w:val="en-GB"/>
        </w:rPr>
        <w:t xml:space="preserve">the voices of the </w:t>
      </w:r>
      <w:r w:rsidR="00605220" w:rsidRPr="0098367C">
        <w:rPr>
          <w:lang w:val="en-GB"/>
        </w:rPr>
        <w:t xml:space="preserve">people </w:t>
      </w:r>
      <w:r w:rsidR="00832B15">
        <w:rPr>
          <w:lang w:val="en-GB"/>
        </w:rPr>
        <w:t xml:space="preserve">must be central </w:t>
      </w:r>
      <w:r w:rsidR="00605220" w:rsidRPr="0098367C">
        <w:rPr>
          <w:lang w:val="en-GB"/>
        </w:rPr>
        <w:t>and</w:t>
      </w:r>
      <w:r w:rsidR="000A042C" w:rsidRPr="0098367C">
        <w:rPr>
          <w:lang w:val="en-GB"/>
        </w:rPr>
        <w:t xml:space="preserve"> lives out her argument in the sheer act of writing this book. Simpson shows how the unit of difference is complicit in settler-colonialism by fet</w:t>
      </w:r>
      <w:r w:rsidR="00F808DB" w:rsidRPr="0098367C">
        <w:rPr>
          <w:lang w:val="en-GB"/>
        </w:rPr>
        <w:t>i</w:t>
      </w:r>
      <w:r w:rsidR="000A042C" w:rsidRPr="0098367C">
        <w:rPr>
          <w:lang w:val="en-GB"/>
        </w:rPr>
        <w:t>sh</w:t>
      </w:r>
      <w:r w:rsidR="00F808DB" w:rsidRPr="0098367C">
        <w:rPr>
          <w:lang w:val="en-GB"/>
        </w:rPr>
        <w:t>i</w:t>
      </w:r>
      <w:r w:rsidR="0098367C">
        <w:rPr>
          <w:lang w:val="en-GB"/>
        </w:rPr>
        <w:t>z</w:t>
      </w:r>
      <w:r w:rsidR="000A042C" w:rsidRPr="0098367C">
        <w:rPr>
          <w:lang w:val="en-GB"/>
        </w:rPr>
        <w:t xml:space="preserve">ing </w:t>
      </w:r>
      <w:r w:rsidR="00F808DB" w:rsidRPr="0098367C">
        <w:rPr>
          <w:lang w:val="en-GB"/>
        </w:rPr>
        <w:t>Indigenous people</w:t>
      </w:r>
      <w:r w:rsidR="00832B15">
        <w:rPr>
          <w:lang w:val="en-GB"/>
        </w:rPr>
        <w:t>s</w:t>
      </w:r>
      <w:r w:rsidR="00F808DB" w:rsidRPr="0098367C">
        <w:rPr>
          <w:lang w:val="en-GB"/>
        </w:rPr>
        <w:t xml:space="preserve"> and contributing to their elimination. By reminding us that </w:t>
      </w:r>
      <w:r w:rsidR="008165FB">
        <w:rPr>
          <w:lang w:val="en-GB"/>
        </w:rPr>
        <w:t>‘</w:t>
      </w:r>
      <w:r w:rsidR="00F808DB" w:rsidRPr="0098367C">
        <w:rPr>
          <w:lang w:val="en-GB"/>
        </w:rPr>
        <w:t>culture</w:t>
      </w:r>
      <w:r w:rsidR="008165FB">
        <w:rPr>
          <w:lang w:val="en-GB"/>
        </w:rPr>
        <w:t>’</w:t>
      </w:r>
      <w:r w:rsidR="00F808DB" w:rsidRPr="0098367C">
        <w:rPr>
          <w:lang w:val="en-GB"/>
        </w:rPr>
        <w:t xml:space="preserve"> is defined by difference, Simpson is invoking the colonial history of anthropology and the reminder that</w:t>
      </w:r>
      <w:r w:rsidR="002E3663" w:rsidRPr="0098367C">
        <w:rPr>
          <w:lang w:val="en-GB"/>
        </w:rPr>
        <w:t xml:space="preserve"> difference was how colonial powers justified their imperial project by painting subaltern populations as uncivili</w:t>
      </w:r>
      <w:r w:rsidR="00832B15">
        <w:rPr>
          <w:lang w:val="en-GB"/>
        </w:rPr>
        <w:t>z</w:t>
      </w:r>
      <w:r w:rsidR="002E3663" w:rsidRPr="0098367C">
        <w:rPr>
          <w:lang w:val="en-GB"/>
        </w:rPr>
        <w:t>ed and barbaric. She points out that to be seen as civili</w:t>
      </w:r>
      <w:r w:rsidR="00832B15">
        <w:rPr>
          <w:lang w:val="en-GB"/>
        </w:rPr>
        <w:t>z</w:t>
      </w:r>
      <w:r w:rsidR="0098367C">
        <w:rPr>
          <w:lang w:val="en-GB"/>
        </w:rPr>
        <w:t>e</w:t>
      </w:r>
      <w:r w:rsidR="002E3663" w:rsidRPr="0098367C">
        <w:rPr>
          <w:lang w:val="en-GB"/>
        </w:rPr>
        <w:t>d is the death of difference. Political recognition</w:t>
      </w:r>
      <w:r w:rsidR="00EF395C" w:rsidRPr="0098367C">
        <w:rPr>
          <w:lang w:val="en-GB"/>
        </w:rPr>
        <w:t xml:space="preserve"> and citizenship are offered when the group is seen as being </w:t>
      </w:r>
      <w:r w:rsidR="008165FB">
        <w:rPr>
          <w:lang w:val="en-GB"/>
        </w:rPr>
        <w:t>‘</w:t>
      </w:r>
      <w:r w:rsidR="00EF395C" w:rsidRPr="0098367C">
        <w:rPr>
          <w:lang w:val="en-GB"/>
        </w:rPr>
        <w:t>civilized enough</w:t>
      </w:r>
      <w:r w:rsidR="008165FB">
        <w:rPr>
          <w:lang w:val="en-GB"/>
        </w:rPr>
        <w:t>’</w:t>
      </w:r>
      <w:r w:rsidR="006B4935">
        <w:rPr>
          <w:lang w:val="en-GB"/>
        </w:rPr>
        <w:t>—</w:t>
      </w:r>
      <w:r w:rsidR="00EF395C" w:rsidRPr="0098367C">
        <w:rPr>
          <w:lang w:val="en-GB"/>
        </w:rPr>
        <w:t xml:space="preserve">code for assimilated enough. </w:t>
      </w:r>
      <w:r w:rsidR="0098367C" w:rsidRPr="0098367C">
        <w:rPr>
          <w:lang w:val="en-GB"/>
        </w:rPr>
        <w:t>Decentring</w:t>
      </w:r>
      <w:r w:rsidR="00EF395C" w:rsidRPr="0098367C">
        <w:rPr>
          <w:lang w:val="en-GB"/>
        </w:rPr>
        <w:t xml:space="preserve"> difference in anthropology</w:t>
      </w:r>
      <w:r w:rsidR="006D71EB" w:rsidRPr="0098367C">
        <w:rPr>
          <w:lang w:val="en-GB"/>
        </w:rPr>
        <w:t xml:space="preserve"> means </w:t>
      </w:r>
      <w:r w:rsidR="0098367C" w:rsidRPr="0098367C">
        <w:rPr>
          <w:lang w:val="en-GB"/>
        </w:rPr>
        <w:t>decentring</w:t>
      </w:r>
      <w:r w:rsidR="006D71EB" w:rsidRPr="0098367C">
        <w:rPr>
          <w:lang w:val="en-GB"/>
        </w:rPr>
        <w:t xml:space="preserve"> the (settler) colonial gaz</w:t>
      </w:r>
      <w:r w:rsidR="00061C75">
        <w:rPr>
          <w:lang w:val="en-GB"/>
        </w:rPr>
        <w:t>e—</w:t>
      </w:r>
      <w:proofErr w:type="gramStart"/>
      <w:r w:rsidR="00061C75">
        <w:rPr>
          <w:lang w:val="en-GB"/>
        </w:rPr>
        <w:t>all the more</w:t>
      </w:r>
      <w:proofErr w:type="gramEnd"/>
      <w:r w:rsidR="00061C75">
        <w:rPr>
          <w:lang w:val="en-GB"/>
        </w:rPr>
        <w:t xml:space="preserve"> important </w:t>
      </w:r>
      <w:r w:rsidR="00832B15">
        <w:rPr>
          <w:lang w:val="en-GB"/>
        </w:rPr>
        <w:t xml:space="preserve">given that </w:t>
      </w:r>
      <w:r w:rsidR="00061C75">
        <w:rPr>
          <w:lang w:val="en-GB"/>
        </w:rPr>
        <w:t xml:space="preserve">the appeal of difference continues to </w:t>
      </w:r>
      <w:r w:rsidR="006D6F76">
        <w:rPr>
          <w:lang w:val="en-GB"/>
        </w:rPr>
        <w:t>dominate</w:t>
      </w:r>
      <w:r w:rsidR="00061C75">
        <w:rPr>
          <w:lang w:val="en-GB"/>
        </w:rPr>
        <w:t xml:space="preserve"> anthropology. </w:t>
      </w:r>
    </w:p>
    <w:p w14:paraId="7B406D11" w14:textId="14E217E0" w:rsidR="006D71EB" w:rsidRPr="0098367C" w:rsidRDefault="002000AD" w:rsidP="00AA3970">
      <w:pPr>
        <w:spacing w:line="360" w:lineRule="auto"/>
        <w:ind w:firstLine="426"/>
        <w:rPr>
          <w:lang w:val="en-GB"/>
        </w:rPr>
      </w:pPr>
      <w:r w:rsidRPr="0098367C">
        <w:rPr>
          <w:lang w:val="en-GB"/>
        </w:rPr>
        <w:t>Chapter 5 focuses</w:t>
      </w:r>
      <w:r w:rsidR="00463BAD" w:rsidRPr="0098367C">
        <w:rPr>
          <w:lang w:val="en-GB"/>
        </w:rPr>
        <w:t xml:space="preserve"> on the issue of borders and border crossings. Simpson argues that border crossings are not necessarily transgressive, as framed in Chicano studies, but rather an articulation of sovereignty and rights. </w:t>
      </w:r>
      <w:r w:rsidR="001D70E8" w:rsidRPr="0098367C">
        <w:rPr>
          <w:lang w:val="en-GB"/>
        </w:rPr>
        <w:t>The international border between Canada and the U</w:t>
      </w:r>
      <w:r w:rsidR="006B4935">
        <w:rPr>
          <w:lang w:val="en-GB"/>
        </w:rPr>
        <w:t xml:space="preserve">nited </w:t>
      </w:r>
      <w:r w:rsidR="001D70E8" w:rsidRPr="0098367C">
        <w:rPr>
          <w:lang w:val="en-GB"/>
        </w:rPr>
        <w:t>S</w:t>
      </w:r>
      <w:r w:rsidR="006B4935">
        <w:rPr>
          <w:lang w:val="en-GB"/>
        </w:rPr>
        <w:t>tates</w:t>
      </w:r>
      <w:r w:rsidR="001D70E8" w:rsidRPr="0098367C">
        <w:rPr>
          <w:lang w:val="en-GB"/>
        </w:rPr>
        <w:t xml:space="preserve"> runs through Mohawk territory. According</w:t>
      </w:r>
      <w:r w:rsidR="00A2636F" w:rsidRPr="0098367C">
        <w:rPr>
          <w:lang w:val="en-GB"/>
        </w:rPr>
        <w:t xml:space="preserve"> to</w:t>
      </w:r>
      <w:r w:rsidR="001D70E8" w:rsidRPr="0098367C">
        <w:rPr>
          <w:lang w:val="en-GB"/>
        </w:rPr>
        <w:t xml:space="preserve"> the Jay treaty of 1794, Mohawk people </w:t>
      </w:r>
      <w:r w:rsidR="00DE756A" w:rsidRPr="0098367C">
        <w:rPr>
          <w:lang w:val="en-GB"/>
        </w:rPr>
        <w:t>have the right to</w:t>
      </w:r>
      <w:r w:rsidR="001D70E8" w:rsidRPr="0098367C">
        <w:rPr>
          <w:lang w:val="en-GB"/>
        </w:rPr>
        <w:t xml:space="preserve"> cross the border </w:t>
      </w:r>
      <w:r w:rsidR="00832B15" w:rsidRPr="0098367C">
        <w:rPr>
          <w:lang w:val="en-GB"/>
        </w:rPr>
        <w:t xml:space="preserve">freely </w:t>
      </w:r>
      <w:r w:rsidR="001D70E8" w:rsidRPr="0098367C">
        <w:rPr>
          <w:lang w:val="en-GB"/>
        </w:rPr>
        <w:t xml:space="preserve">and transport commercial goods to sell to other members of the tribal nation. However, as Simpson shows, this is not respected </w:t>
      </w:r>
      <w:r w:rsidR="00832B15">
        <w:rPr>
          <w:lang w:val="en-GB"/>
        </w:rPr>
        <w:t xml:space="preserve">but </w:t>
      </w:r>
      <w:r w:rsidR="001317C1">
        <w:rPr>
          <w:lang w:val="en-GB"/>
        </w:rPr>
        <w:t>flagrantly ignored through</w:t>
      </w:r>
      <w:r w:rsidR="00832B15">
        <w:rPr>
          <w:lang w:val="en-GB"/>
        </w:rPr>
        <w:t xml:space="preserve"> </w:t>
      </w:r>
      <w:r w:rsidR="001D70E8" w:rsidRPr="0098367C">
        <w:rPr>
          <w:lang w:val="en-GB"/>
        </w:rPr>
        <w:t xml:space="preserve">tense border crossings, questionings and </w:t>
      </w:r>
      <w:r w:rsidR="00832B15">
        <w:rPr>
          <w:lang w:val="en-GB"/>
        </w:rPr>
        <w:t xml:space="preserve">detention </w:t>
      </w:r>
      <w:r w:rsidR="001D70E8" w:rsidRPr="0098367C">
        <w:rPr>
          <w:lang w:val="en-GB"/>
        </w:rPr>
        <w:t>at borders</w:t>
      </w:r>
      <w:r w:rsidR="006F201B" w:rsidRPr="0098367C">
        <w:rPr>
          <w:lang w:val="en-GB"/>
        </w:rPr>
        <w:t xml:space="preserve">, the </w:t>
      </w:r>
      <w:r w:rsidR="0098367C" w:rsidRPr="0098367C">
        <w:rPr>
          <w:lang w:val="en-GB"/>
        </w:rPr>
        <w:t>scepticism</w:t>
      </w:r>
      <w:r w:rsidR="006F201B" w:rsidRPr="0098367C">
        <w:rPr>
          <w:lang w:val="en-GB"/>
        </w:rPr>
        <w:t xml:space="preserve"> of border agents </w:t>
      </w:r>
      <w:r w:rsidR="00832B15">
        <w:rPr>
          <w:lang w:val="en-GB"/>
        </w:rPr>
        <w:t xml:space="preserve">presented with </w:t>
      </w:r>
      <w:r w:rsidR="00E119B9" w:rsidRPr="0098367C">
        <w:rPr>
          <w:lang w:val="en-GB"/>
        </w:rPr>
        <w:t xml:space="preserve">Haudenosaunee </w:t>
      </w:r>
      <w:r w:rsidR="006F201B" w:rsidRPr="0098367C">
        <w:rPr>
          <w:lang w:val="en-GB"/>
        </w:rPr>
        <w:t>passports, and the portrayal of Mohawk people as smugglers</w:t>
      </w:r>
      <w:r w:rsidR="00F82BD9">
        <w:rPr>
          <w:lang w:val="en-GB"/>
        </w:rPr>
        <w:t>,</w:t>
      </w:r>
      <w:r w:rsidR="006F201B" w:rsidRPr="0098367C">
        <w:rPr>
          <w:lang w:val="en-GB"/>
        </w:rPr>
        <w:t xml:space="preserve"> despite having the right to transport commercial goods across the international border. </w:t>
      </w:r>
      <w:r w:rsidR="007F5E16" w:rsidRPr="0098367C">
        <w:rPr>
          <w:lang w:val="en-GB"/>
        </w:rPr>
        <w:t>Simpson shows how the raciali</w:t>
      </w:r>
      <w:r w:rsidR="00F82BD9">
        <w:rPr>
          <w:lang w:val="en-GB"/>
        </w:rPr>
        <w:t>z</w:t>
      </w:r>
      <w:r w:rsidR="007F5E16" w:rsidRPr="0098367C">
        <w:rPr>
          <w:lang w:val="en-GB"/>
        </w:rPr>
        <w:t xml:space="preserve">ation of </w:t>
      </w:r>
      <w:r w:rsidR="0098367C" w:rsidRPr="0098367C">
        <w:rPr>
          <w:lang w:val="en-GB"/>
        </w:rPr>
        <w:t>minoriti</w:t>
      </w:r>
      <w:r w:rsidR="0098367C">
        <w:rPr>
          <w:lang w:val="en-GB"/>
        </w:rPr>
        <w:t>z</w:t>
      </w:r>
      <w:r w:rsidR="0098367C" w:rsidRPr="0098367C">
        <w:rPr>
          <w:lang w:val="en-GB"/>
        </w:rPr>
        <w:t>ed</w:t>
      </w:r>
      <w:r w:rsidR="007F5E16" w:rsidRPr="0098367C">
        <w:rPr>
          <w:lang w:val="en-GB"/>
        </w:rPr>
        <w:t xml:space="preserve"> identities has undermined the struggle </w:t>
      </w:r>
      <w:r w:rsidR="00F82BD9">
        <w:rPr>
          <w:lang w:val="en-GB"/>
        </w:rPr>
        <w:t>for</w:t>
      </w:r>
      <w:r w:rsidR="00F82BD9" w:rsidRPr="0098367C">
        <w:rPr>
          <w:lang w:val="en-GB"/>
        </w:rPr>
        <w:t xml:space="preserve"> </w:t>
      </w:r>
      <w:r w:rsidR="007F5E16" w:rsidRPr="0098367C">
        <w:rPr>
          <w:lang w:val="en-GB"/>
        </w:rPr>
        <w:t>sovereignty</w:t>
      </w:r>
      <w:r w:rsidR="00670A20" w:rsidRPr="0098367C">
        <w:rPr>
          <w:lang w:val="en-GB"/>
        </w:rPr>
        <w:t xml:space="preserve">. </w:t>
      </w:r>
      <w:r w:rsidR="00F82BD9">
        <w:rPr>
          <w:lang w:val="en-GB"/>
        </w:rPr>
        <w:t xml:space="preserve">She </w:t>
      </w:r>
      <w:r w:rsidR="00670A20" w:rsidRPr="0098367C">
        <w:rPr>
          <w:lang w:val="en-GB"/>
        </w:rPr>
        <w:t xml:space="preserve">also argues </w:t>
      </w:r>
      <w:r w:rsidR="00F82BD9">
        <w:rPr>
          <w:lang w:val="en-GB"/>
        </w:rPr>
        <w:t xml:space="preserve">that </w:t>
      </w:r>
      <w:r w:rsidR="00670A20" w:rsidRPr="0098367C">
        <w:rPr>
          <w:lang w:val="en-GB"/>
        </w:rPr>
        <w:t xml:space="preserve">the </w:t>
      </w:r>
      <w:r w:rsidR="008165FB">
        <w:rPr>
          <w:lang w:val="en-GB"/>
        </w:rPr>
        <w:t>‘</w:t>
      </w:r>
      <w:r w:rsidR="00670A20" w:rsidRPr="0098367C">
        <w:rPr>
          <w:lang w:val="en-GB"/>
        </w:rPr>
        <w:t>gift</w:t>
      </w:r>
      <w:r w:rsidR="008165FB">
        <w:rPr>
          <w:lang w:val="en-GB"/>
        </w:rPr>
        <w:t>’</w:t>
      </w:r>
      <w:r w:rsidR="00670A20" w:rsidRPr="0098367C">
        <w:rPr>
          <w:lang w:val="en-GB"/>
        </w:rPr>
        <w:t xml:space="preserve"> of citizenship is yet another imposition </w:t>
      </w:r>
      <w:r w:rsidR="00670A20" w:rsidRPr="0098367C">
        <w:rPr>
          <w:lang w:val="en-GB"/>
        </w:rPr>
        <w:lastRenderedPageBreak/>
        <w:t xml:space="preserve">and assimilation tactic </w:t>
      </w:r>
      <w:r w:rsidR="00F82BD9">
        <w:rPr>
          <w:lang w:val="en-GB"/>
        </w:rPr>
        <w:t xml:space="preserve">by </w:t>
      </w:r>
      <w:r w:rsidR="00670A20" w:rsidRPr="0098367C">
        <w:rPr>
          <w:lang w:val="en-GB"/>
        </w:rPr>
        <w:t xml:space="preserve">a foreign settler government. Citizenship is another way to dismiss the rights of Indian tribal nations and absorb them as citizens of the settler state. </w:t>
      </w:r>
      <w:r w:rsidR="00F04215" w:rsidRPr="0098367C">
        <w:rPr>
          <w:lang w:val="en-GB"/>
        </w:rPr>
        <w:t xml:space="preserve">She also articulates the idea of </w:t>
      </w:r>
      <w:r w:rsidR="008165FB">
        <w:rPr>
          <w:lang w:val="en-GB"/>
        </w:rPr>
        <w:t>‘</w:t>
      </w:r>
      <w:r w:rsidR="00F04215" w:rsidRPr="0098367C">
        <w:rPr>
          <w:lang w:val="en-GB"/>
        </w:rPr>
        <w:t>feeling</w:t>
      </w:r>
      <w:r w:rsidR="008165FB">
        <w:rPr>
          <w:lang w:val="en-GB"/>
        </w:rPr>
        <w:t>’</w:t>
      </w:r>
      <w:r w:rsidR="00F04215" w:rsidRPr="0098367C">
        <w:rPr>
          <w:lang w:val="en-GB"/>
        </w:rPr>
        <w:t xml:space="preserve"> citizenship vs. citizenship of convenience. </w:t>
      </w:r>
    </w:p>
    <w:p w14:paraId="5A6CB129" w14:textId="40BAAAE7" w:rsidR="00E77760" w:rsidRPr="0098367C" w:rsidRDefault="006E6666" w:rsidP="00AA3970">
      <w:pPr>
        <w:spacing w:line="360" w:lineRule="auto"/>
        <w:ind w:firstLine="426"/>
        <w:rPr>
          <w:lang w:val="en-GB"/>
        </w:rPr>
      </w:pPr>
      <w:r w:rsidRPr="0098367C">
        <w:rPr>
          <w:lang w:val="en-GB"/>
        </w:rPr>
        <w:t xml:space="preserve">Chapter 6 takes up the issue of gender </w:t>
      </w:r>
      <w:r w:rsidR="00F82BD9">
        <w:rPr>
          <w:lang w:val="en-GB"/>
        </w:rPr>
        <w:t xml:space="preserve">and </w:t>
      </w:r>
      <w:r w:rsidRPr="0098367C">
        <w:rPr>
          <w:lang w:val="en-GB"/>
        </w:rPr>
        <w:t xml:space="preserve">the disproportionate burden placed on Native women within the context of settler-colonial dispossession. She discusses the </w:t>
      </w:r>
      <w:r w:rsidR="004B05B9" w:rsidRPr="0098367C">
        <w:rPr>
          <w:lang w:val="en-GB"/>
        </w:rPr>
        <w:t>disproportionate</w:t>
      </w:r>
      <w:r w:rsidRPr="0098367C">
        <w:rPr>
          <w:lang w:val="en-GB"/>
        </w:rPr>
        <w:t xml:space="preserve"> violence Native women face and the conflation of Native female bodies with land. She also discusses </w:t>
      </w:r>
      <w:r w:rsidR="004B05B9" w:rsidRPr="0098367C">
        <w:rPr>
          <w:lang w:val="en-GB"/>
        </w:rPr>
        <w:t>membership issues and how Native women are dispossessed of their membership and rights when they marry outside the tribe, while white women gain status through marriage. This shows how membership questions are not only questions of</w:t>
      </w:r>
      <w:r w:rsidR="00792BF0" w:rsidRPr="0098367C">
        <w:rPr>
          <w:lang w:val="en-GB"/>
        </w:rPr>
        <w:t xml:space="preserve"> who is included, but also </w:t>
      </w:r>
      <w:r w:rsidR="00F82BD9">
        <w:rPr>
          <w:lang w:val="en-GB"/>
        </w:rPr>
        <w:t xml:space="preserve">of </w:t>
      </w:r>
      <w:r w:rsidR="00792BF0" w:rsidRPr="0098367C">
        <w:rPr>
          <w:lang w:val="en-GB"/>
        </w:rPr>
        <w:t xml:space="preserve">who is excluded, </w:t>
      </w:r>
      <w:r w:rsidR="00F82BD9">
        <w:rPr>
          <w:lang w:val="en-GB"/>
        </w:rPr>
        <w:t xml:space="preserve">of </w:t>
      </w:r>
      <w:r w:rsidR="00792BF0" w:rsidRPr="0098367C">
        <w:rPr>
          <w:lang w:val="en-GB"/>
        </w:rPr>
        <w:t xml:space="preserve">which Native women bear the brunt. </w:t>
      </w:r>
      <w:r w:rsidR="00A9712A" w:rsidRPr="0098367C">
        <w:rPr>
          <w:lang w:val="en-GB"/>
        </w:rPr>
        <w:t>This, too, reflects the fear of settler-colonial dispossession</w:t>
      </w:r>
      <w:r w:rsidR="000D7560" w:rsidRPr="0098367C">
        <w:rPr>
          <w:lang w:val="en-GB"/>
        </w:rPr>
        <w:t>—fear that</w:t>
      </w:r>
      <w:r w:rsidR="00FD004A" w:rsidRPr="0098367C">
        <w:rPr>
          <w:lang w:val="en-GB"/>
        </w:rPr>
        <w:t xml:space="preserve"> the White man carrying membership rights would lead to further dispossession</w:t>
      </w:r>
      <w:r w:rsidR="00F82BD9">
        <w:rPr>
          <w:lang w:val="en-GB"/>
        </w:rPr>
        <w:t xml:space="preserve"> of</w:t>
      </w:r>
      <w:r w:rsidR="00F82BD9" w:rsidRPr="00F82BD9">
        <w:rPr>
          <w:lang w:val="en-GB"/>
        </w:rPr>
        <w:t xml:space="preserve"> </w:t>
      </w:r>
      <w:r w:rsidR="00F82BD9" w:rsidRPr="0098367C">
        <w:rPr>
          <w:lang w:val="en-GB"/>
        </w:rPr>
        <w:t>land</w:t>
      </w:r>
      <w:r w:rsidR="00FD004A" w:rsidRPr="0098367C">
        <w:rPr>
          <w:lang w:val="en-GB"/>
        </w:rPr>
        <w:t xml:space="preserve">. </w:t>
      </w:r>
      <w:r w:rsidR="00A9712A" w:rsidRPr="0098367C">
        <w:rPr>
          <w:lang w:val="en-GB"/>
        </w:rPr>
        <w:t xml:space="preserve"> </w:t>
      </w:r>
    </w:p>
    <w:p w14:paraId="6C04D150" w14:textId="543B3CCA" w:rsidR="008F6D8C" w:rsidRPr="0098367C" w:rsidRDefault="00B21385" w:rsidP="00AA3970">
      <w:pPr>
        <w:spacing w:line="360" w:lineRule="auto"/>
        <w:ind w:firstLine="426"/>
        <w:rPr>
          <w:lang w:val="en-GB"/>
        </w:rPr>
      </w:pPr>
      <w:r w:rsidRPr="0098367C">
        <w:rPr>
          <w:lang w:val="en-GB"/>
        </w:rPr>
        <w:t xml:space="preserve">Each chapter </w:t>
      </w:r>
      <w:r w:rsidR="00F82BD9">
        <w:rPr>
          <w:lang w:val="en-GB"/>
        </w:rPr>
        <w:t xml:space="preserve">in this book </w:t>
      </w:r>
      <w:r w:rsidRPr="0098367C">
        <w:rPr>
          <w:lang w:val="en-GB"/>
        </w:rPr>
        <w:t xml:space="preserve">is densely packed with information, </w:t>
      </w:r>
      <w:proofErr w:type="gramStart"/>
      <w:r w:rsidRPr="0098367C">
        <w:rPr>
          <w:lang w:val="en-GB"/>
        </w:rPr>
        <w:t>reiterating</w:t>
      </w:r>
      <w:proofErr w:type="gramEnd"/>
      <w:r w:rsidRPr="0098367C">
        <w:rPr>
          <w:lang w:val="en-GB"/>
        </w:rPr>
        <w:t xml:space="preserve"> and reviewing many of the same ideas in multiple chapters. </w:t>
      </w:r>
      <w:r w:rsidR="005B24CB" w:rsidRPr="0098367C">
        <w:rPr>
          <w:lang w:val="en-GB"/>
        </w:rPr>
        <w:t xml:space="preserve">The reading of this text can feel repetitive, </w:t>
      </w:r>
      <w:proofErr w:type="gramStart"/>
      <w:r w:rsidR="005B24CB" w:rsidRPr="0098367C">
        <w:rPr>
          <w:lang w:val="en-GB"/>
        </w:rPr>
        <w:t>disruptive</w:t>
      </w:r>
      <w:proofErr w:type="gramEnd"/>
      <w:r w:rsidR="005B24CB" w:rsidRPr="0098367C">
        <w:rPr>
          <w:lang w:val="en-GB"/>
        </w:rPr>
        <w:t xml:space="preserve"> and nonlinear. While my first instinct was </w:t>
      </w:r>
      <w:r w:rsidR="00F82BD9">
        <w:rPr>
          <w:lang w:val="en-GB"/>
        </w:rPr>
        <w:t>somewhat critical</w:t>
      </w:r>
      <w:r w:rsidR="005B24CB" w:rsidRPr="0098367C">
        <w:rPr>
          <w:lang w:val="en-GB"/>
        </w:rPr>
        <w:t xml:space="preserve">, the style of writing reflects the issues discussed. </w:t>
      </w:r>
      <w:r w:rsidR="00C31E29" w:rsidRPr="0098367C">
        <w:rPr>
          <w:lang w:val="en-GB"/>
        </w:rPr>
        <w:t xml:space="preserve">Seemingly reflecting Simpson’s own internal thought processes and struggles, the iterative and repetitive style of writing reflects the urgency of these issues and </w:t>
      </w:r>
      <w:r w:rsidR="00F82BD9">
        <w:rPr>
          <w:lang w:val="en-GB"/>
        </w:rPr>
        <w:t xml:space="preserve">shows </w:t>
      </w:r>
      <w:r w:rsidR="00C31E29" w:rsidRPr="0098367C">
        <w:rPr>
          <w:lang w:val="en-GB"/>
        </w:rPr>
        <w:t xml:space="preserve">how they pervade and </w:t>
      </w:r>
      <w:r w:rsidR="00F82BD9">
        <w:rPr>
          <w:lang w:val="en-GB"/>
        </w:rPr>
        <w:t xml:space="preserve">are linked in </w:t>
      </w:r>
      <w:r w:rsidR="007643E4" w:rsidRPr="0098367C">
        <w:rPr>
          <w:lang w:val="en-GB"/>
        </w:rPr>
        <w:t xml:space="preserve">several aspects of everyday life. </w:t>
      </w:r>
      <w:r w:rsidR="00F82BD9">
        <w:rPr>
          <w:lang w:val="en-GB"/>
        </w:rPr>
        <w:t xml:space="preserve">The work </w:t>
      </w:r>
      <w:r w:rsidR="007643E4" w:rsidRPr="0098367C">
        <w:rPr>
          <w:lang w:val="en-GB"/>
        </w:rPr>
        <w:t xml:space="preserve">reflects the disruption of settler-colonialism for tribal nations. </w:t>
      </w:r>
      <w:r w:rsidR="008F6D8C" w:rsidRPr="0098367C">
        <w:rPr>
          <w:lang w:val="en-GB"/>
        </w:rPr>
        <w:t xml:space="preserve">All the chapters discuss citizenship, tribal </w:t>
      </w:r>
      <w:proofErr w:type="gramStart"/>
      <w:r w:rsidR="008F6D8C" w:rsidRPr="0098367C">
        <w:rPr>
          <w:lang w:val="en-GB"/>
        </w:rPr>
        <w:t>sovereignty</w:t>
      </w:r>
      <w:proofErr w:type="gramEnd"/>
      <w:r w:rsidR="008F6D8C" w:rsidRPr="0098367C">
        <w:rPr>
          <w:lang w:val="en-GB"/>
        </w:rPr>
        <w:t xml:space="preserve"> and the effects of colonialism. Simpson often repeats herself, </w:t>
      </w:r>
      <w:r w:rsidR="00F82BD9">
        <w:rPr>
          <w:lang w:val="en-GB"/>
        </w:rPr>
        <w:t xml:space="preserve">with </w:t>
      </w:r>
      <w:r w:rsidR="00476C1F" w:rsidRPr="0098367C">
        <w:rPr>
          <w:lang w:val="en-GB"/>
        </w:rPr>
        <w:t xml:space="preserve">chapters and arguments overlapping, </w:t>
      </w:r>
      <w:r w:rsidR="00F82BD9">
        <w:rPr>
          <w:lang w:val="en-GB"/>
        </w:rPr>
        <w:t xml:space="preserve">making it seem </w:t>
      </w:r>
      <w:r w:rsidR="00476C1F" w:rsidRPr="0098367C">
        <w:rPr>
          <w:lang w:val="en-GB"/>
        </w:rPr>
        <w:t xml:space="preserve">that </w:t>
      </w:r>
      <w:r w:rsidR="00F82BD9">
        <w:rPr>
          <w:lang w:val="en-GB"/>
        </w:rPr>
        <w:t xml:space="preserve">no </w:t>
      </w:r>
      <w:r w:rsidR="00476C1F" w:rsidRPr="0098367C">
        <w:rPr>
          <w:lang w:val="en-GB"/>
        </w:rPr>
        <w:t xml:space="preserve">chapter is making one specific argument. </w:t>
      </w:r>
      <w:r w:rsidR="00F82BD9">
        <w:rPr>
          <w:lang w:val="en-GB"/>
        </w:rPr>
        <w:t>On the contrary, t</w:t>
      </w:r>
      <w:r w:rsidR="00476C1F" w:rsidRPr="0098367C">
        <w:rPr>
          <w:lang w:val="en-GB"/>
        </w:rPr>
        <w:t>hey are all simultaneously making the same argument</w:t>
      </w:r>
      <w:r w:rsidR="0011149A" w:rsidRPr="0098367C">
        <w:rPr>
          <w:lang w:val="en-GB"/>
        </w:rPr>
        <w:t xml:space="preserve">s, while </w:t>
      </w:r>
      <w:r w:rsidR="004730B9" w:rsidRPr="0098367C">
        <w:rPr>
          <w:lang w:val="en-GB"/>
        </w:rPr>
        <w:t>never</w:t>
      </w:r>
      <w:r w:rsidR="00E41505" w:rsidRPr="0098367C">
        <w:rPr>
          <w:lang w:val="en-GB"/>
        </w:rPr>
        <w:t xml:space="preserve"> focusing on just one argument within one discrete chapter</w:t>
      </w:r>
      <w:r w:rsidR="00F82BD9">
        <w:rPr>
          <w:lang w:val="en-GB"/>
        </w:rPr>
        <w:t>. They thereby</w:t>
      </w:r>
      <w:r w:rsidR="00E41505" w:rsidRPr="0098367C">
        <w:rPr>
          <w:lang w:val="en-GB"/>
        </w:rPr>
        <w:t xml:space="preserve"> </w:t>
      </w:r>
      <w:r w:rsidR="004730B9" w:rsidRPr="0098367C">
        <w:rPr>
          <w:lang w:val="en-GB"/>
        </w:rPr>
        <w:t xml:space="preserve">subvert </w:t>
      </w:r>
      <w:r w:rsidR="00E41505" w:rsidRPr="0098367C">
        <w:rPr>
          <w:lang w:val="en-GB"/>
        </w:rPr>
        <w:t xml:space="preserve">the typical model of the ethnography. </w:t>
      </w:r>
    </w:p>
    <w:p w14:paraId="3E3995E4" w14:textId="7F9803DF" w:rsidR="00C878DB" w:rsidRPr="0098367C" w:rsidRDefault="004B2CB1" w:rsidP="00AA3970">
      <w:pPr>
        <w:spacing w:line="360" w:lineRule="auto"/>
        <w:ind w:firstLine="426"/>
        <w:rPr>
          <w:lang w:val="en-GB"/>
        </w:rPr>
      </w:pPr>
      <w:r w:rsidRPr="0098367C">
        <w:rPr>
          <w:lang w:val="en-GB"/>
        </w:rPr>
        <w:t xml:space="preserve">While not explicitly an autoethnography, </w:t>
      </w:r>
      <w:r w:rsidRPr="0098367C">
        <w:rPr>
          <w:i/>
          <w:iCs/>
          <w:lang w:val="en-GB"/>
        </w:rPr>
        <w:t>Mohawk Interruptus</w:t>
      </w:r>
      <w:r w:rsidRPr="0098367C">
        <w:rPr>
          <w:lang w:val="en-GB"/>
        </w:rPr>
        <w:t xml:space="preserve"> </w:t>
      </w:r>
      <w:r w:rsidR="004E751D" w:rsidRPr="0098367C">
        <w:rPr>
          <w:lang w:val="en-GB"/>
        </w:rPr>
        <w:t>has an</w:t>
      </w:r>
      <w:r w:rsidRPr="0098367C">
        <w:rPr>
          <w:lang w:val="en-GB"/>
        </w:rPr>
        <w:t xml:space="preserve"> autoethnographic</w:t>
      </w:r>
      <w:r w:rsidR="004E751D" w:rsidRPr="0098367C">
        <w:rPr>
          <w:lang w:val="en-GB"/>
        </w:rPr>
        <w:t xml:space="preserve"> feel</w:t>
      </w:r>
      <w:r w:rsidRPr="0098367C">
        <w:rPr>
          <w:lang w:val="en-GB"/>
        </w:rPr>
        <w:t xml:space="preserve">. A member of the </w:t>
      </w:r>
      <w:r w:rsidR="00032D68" w:rsidRPr="0098367C">
        <w:rPr>
          <w:lang w:val="en-GB"/>
        </w:rPr>
        <w:t xml:space="preserve">Mohawk </w:t>
      </w:r>
      <w:r w:rsidRPr="0098367C">
        <w:rPr>
          <w:lang w:val="en-GB"/>
        </w:rPr>
        <w:t xml:space="preserve">community herself, Simpson’s writings can feel as though they </w:t>
      </w:r>
      <w:r w:rsidR="001124BA" w:rsidRPr="0098367C">
        <w:rPr>
          <w:lang w:val="en-GB"/>
        </w:rPr>
        <w:t>simultaneously</w:t>
      </w:r>
      <w:r w:rsidRPr="0098367C">
        <w:rPr>
          <w:lang w:val="en-GB"/>
        </w:rPr>
        <w:t xml:space="preserve"> reflect her own struggles as well as her community’s. </w:t>
      </w:r>
      <w:r w:rsidR="001B7D3D" w:rsidRPr="0098367C">
        <w:rPr>
          <w:lang w:val="en-GB"/>
        </w:rPr>
        <w:t xml:space="preserve">In </w:t>
      </w:r>
      <w:r w:rsidR="00F82BD9">
        <w:rPr>
          <w:lang w:val="en-GB"/>
        </w:rPr>
        <w:t xml:space="preserve">a </w:t>
      </w:r>
      <w:r w:rsidR="001B7D3D" w:rsidRPr="0098367C">
        <w:rPr>
          <w:lang w:val="en-GB"/>
        </w:rPr>
        <w:t xml:space="preserve">typical (auto)ethnography, the anthropologist </w:t>
      </w:r>
      <w:r w:rsidR="006F0BA7" w:rsidRPr="0098367C">
        <w:rPr>
          <w:lang w:val="en-GB"/>
        </w:rPr>
        <w:t>analyses</w:t>
      </w:r>
      <w:r w:rsidR="001B7D3D" w:rsidRPr="0098367C">
        <w:rPr>
          <w:lang w:val="en-GB"/>
        </w:rPr>
        <w:t xml:space="preserve"> and reflects on the </w:t>
      </w:r>
      <w:r w:rsidR="008165FB">
        <w:rPr>
          <w:lang w:val="en-GB"/>
        </w:rPr>
        <w:t>‘</w:t>
      </w:r>
      <w:r w:rsidR="001B7D3D" w:rsidRPr="0098367C">
        <w:rPr>
          <w:lang w:val="en-GB"/>
        </w:rPr>
        <w:t>other</w:t>
      </w:r>
      <w:r w:rsidR="008165FB">
        <w:rPr>
          <w:lang w:val="en-GB"/>
        </w:rPr>
        <w:t>’</w:t>
      </w:r>
      <w:r w:rsidR="00F82BD9">
        <w:rPr>
          <w:lang w:val="en-GB"/>
        </w:rPr>
        <w:t>.</w:t>
      </w:r>
      <w:r w:rsidR="001B7D3D" w:rsidRPr="0098367C">
        <w:rPr>
          <w:lang w:val="en-GB"/>
        </w:rPr>
        <w:t xml:space="preserve"> For Simpson, her research </w:t>
      </w:r>
      <w:r w:rsidR="002F747D" w:rsidRPr="0098367C">
        <w:rPr>
          <w:lang w:val="en-GB"/>
        </w:rPr>
        <w:t>and analysis will thus be more self-reflective—and even demand it</w:t>
      </w:r>
      <w:r w:rsidR="00F82BD9">
        <w:rPr>
          <w:lang w:val="en-GB"/>
        </w:rPr>
        <w:t>–</w:t>
      </w:r>
      <w:r w:rsidR="002F747D" w:rsidRPr="0098367C">
        <w:rPr>
          <w:lang w:val="en-GB"/>
        </w:rPr>
        <w:t>as her own histories and experiences are inextricabl</w:t>
      </w:r>
      <w:r w:rsidR="00F82BD9">
        <w:rPr>
          <w:lang w:val="en-GB"/>
        </w:rPr>
        <w:t>y</w:t>
      </w:r>
      <w:r w:rsidR="002F747D" w:rsidRPr="0098367C">
        <w:rPr>
          <w:lang w:val="en-GB"/>
        </w:rPr>
        <w:t xml:space="preserve"> </w:t>
      </w:r>
      <w:r w:rsidR="00F82BD9">
        <w:rPr>
          <w:lang w:val="en-GB"/>
        </w:rPr>
        <w:t>linked to</w:t>
      </w:r>
      <w:r w:rsidR="002F747D" w:rsidRPr="0098367C">
        <w:rPr>
          <w:lang w:val="en-GB"/>
        </w:rPr>
        <w:t xml:space="preserve"> her research. </w:t>
      </w:r>
      <w:r w:rsidR="00032D68" w:rsidRPr="0098367C">
        <w:rPr>
          <w:lang w:val="en-GB"/>
        </w:rPr>
        <w:t xml:space="preserve">In studying her community, she is also </w:t>
      </w:r>
      <w:r w:rsidR="00032D68" w:rsidRPr="0098367C">
        <w:rPr>
          <w:lang w:val="en-GB"/>
        </w:rPr>
        <w:lastRenderedPageBreak/>
        <w:t>studying herself. Th</w:t>
      </w:r>
      <w:r w:rsidR="007E761F" w:rsidRPr="0098367C">
        <w:rPr>
          <w:lang w:val="en-GB"/>
        </w:rPr>
        <w:t>is leads to powerful moments in which Simpsons’ own reckonings around identity and membership come into tension with her interlocuters’</w:t>
      </w:r>
      <w:r w:rsidR="00AB7867" w:rsidRPr="0098367C">
        <w:rPr>
          <w:lang w:val="en-GB"/>
        </w:rPr>
        <w:t xml:space="preserve">. </w:t>
      </w:r>
    </w:p>
    <w:p w14:paraId="7EF5C3B2" w14:textId="05D970D6" w:rsidR="00C878DB" w:rsidRPr="0098367C" w:rsidRDefault="001D1D4D" w:rsidP="00AA3970">
      <w:pPr>
        <w:spacing w:line="360" w:lineRule="auto"/>
        <w:ind w:firstLine="426"/>
        <w:rPr>
          <w:lang w:val="en-GB"/>
        </w:rPr>
      </w:pPr>
      <w:r w:rsidRPr="0098367C">
        <w:rPr>
          <w:lang w:val="en-GB"/>
        </w:rPr>
        <w:t>Simpson’s contributions are many. She argues that settler-colonialism still exists, countering settler-nativist fantasies of claim</w:t>
      </w:r>
      <w:r w:rsidR="00F82BD9">
        <w:rPr>
          <w:lang w:val="en-GB"/>
        </w:rPr>
        <w:t>s</w:t>
      </w:r>
      <w:r w:rsidRPr="0098367C">
        <w:rPr>
          <w:lang w:val="en-GB"/>
        </w:rPr>
        <w:t xml:space="preserve"> to land. </w:t>
      </w:r>
      <w:r w:rsidR="00014480" w:rsidRPr="0098367C">
        <w:rPr>
          <w:lang w:val="en-GB"/>
        </w:rPr>
        <w:t xml:space="preserve">She shows how settler structures continue to disrupt and affect </w:t>
      </w:r>
      <w:proofErr w:type="spellStart"/>
      <w:r w:rsidR="00014480" w:rsidRPr="0098367C">
        <w:rPr>
          <w:lang w:val="en-GB"/>
        </w:rPr>
        <w:t>everyday</w:t>
      </w:r>
      <w:proofErr w:type="spellEnd"/>
      <w:r w:rsidR="00014480" w:rsidRPr="0098367C">
        <w:rPr>
          <w:lang w:val="en-GB"/>
        </w:rPr>
        <w:t xml:space="preserve"> Indigenous life. Simpson also</w:t>
      </w:r>
      <w:r w:rsidR="00815C0A" w:rsidRPr="0098367C">
        <w:rPr>
          <w:lang w:val="en-GB"/>
        </w:rPr>
        <w:t xml:space="preserve"> disrupts the idea of citizenship as a political good or </w:t>
      </w:r>
      <w:r w:rsidR="008165FB">
        <w:rPr>
          <w:lang w:val="en-GB"/>
        </w:rPr>
        <w:t>‘</w:t>
      </w:r>
      <w:r w:rsidR="00815C0A" w:rsidRPr="0098367C">
        <w:rPr>
          <w:lang w:val="en-GB"/>
        </w:rPr>
        <w:t>gift</w:t>
      </w:r>
      <w:r w:rsidR="008165FB">
        <w:rPr>
          <w:lang w:val="en-GB"/>
        </w:rPr>
        <w:t>’</w:t>
      </w:r>
      <w:r w:rsidR="00815C0A" w:rsidRPr="0098367C">
        <w:rPr>
          <w:lang w:val="en-GB"/>
        </w:rPr>
        <w:t xml:space="preserve"> by arguing that bestowed citizenship is a way to undermine tribal sovereignty and is yet another tactic to continue Indigenous dispossession. She problematizes the anthropological tradition</w:t>
      </w:r>
      <w:r w:rsidR="00F82BD9">
        <w:rPr>
          <w:lang w:val="en-GB"/>
        </w:rPr>
        <w:t>,</w:t>
      </w:r>
      <w:r w:rsidR="00815C0A" w:rsidRPr="0098367C">
        <w:rPr>
          <w:lang w:val="en-GB"/>
        </w:rPr>
        <w:t xml:space="preserve"> including the canon and methods that uphold difference as the unit of analysis. </w:t>
      </w:r>
      <w:r w:rsidR="00014480" w:rsidRPr="0098367C">
        <w:rPr>
          <w:lang w:val="en-GB"/>
        </w:rPr>
        <w:t xml:space="preserve">She addresses these issues by offering an Indigenous mode of anthropology—a politics of refusal. </w:t>
      </w:r>
    </w:p>
    <w:p w14:paraId="5F33BE5E" w14:textId="01CA67BC" w:rsidR="00975292" w:rsidRPr="0098367C" w:rsidRDefault="00FE656D" w:rsidP="00AA3970">
      <w:pPr>
        <w:spacing w:line="360" w:lineRule="auto"/>
        <w:ind w:firstLine="426"/>
        <w:rPr>
          <w:lang w:val="en-GB"/>
        </w:rPr>
      </w:pPr>
      <w:r w:rsidRPr="0098367C">
        <w:rPr>
          <w:lang w:val="en-GB"/>
        </w:rPr>
        <w:t xml:space="preserve">As a reader, I would have liked more </w:t>
      </w:r>
      <w:r w:rsidR="008165FB">
        <w:rPr>
          <w:lang w:val="en-GB"/>
        </w:rPr>
        <w:t>‘</w:t>
      </w:r>
      <w:r w:rsidRPr="0098367C">
        <w:rPr>
          <w:lang w:val="en-GB"/>
        </w:rPr>
        <w:t>thick description</w:t>
      </w:r>
      <w:r w:rsidR="008165FB">
        <w:rPr>
          <w:lang w:val="en-GB"/>
        </w:rPr>
        <w:t>’</w:t>
      </w:r>
      <w:r w:rsidRPr="0098367C">
        <w:rPr>
          <w:lang w:val="en-GB"/>
        </w:rPr>
        <w:t xml:space="preserve"> and less repetition; however, I also recogni</w:t>
      </w:r>
      <w:r w:rsidR="00A27C64">
        <w:rPr>
          <w:lang w:val="en-GB"/>
        </w:rPr>
        <w:t>z</w:t>
      </w:r>
      <w:r w:rsidRPr="0098367C">
        <w:rPr>
          <w:lang w:val="en-GB"/>
        </w:rPr>
        <w:t xml:space="preserve">e </w:t>
      </w:r>
      <w:r w:rsidR="00370BCB" w:rsidRPr="0098367C">
        <w:rPr>
          <w:lang w:val="en-GB"/>
        </w:rPr>
        <w:t xml:space="preserve">and respect </w:t>
      </w:r>
      <w:r w:rsidR="00A27C64">
        <w:rPr>
          <w:lang w:val="en-GB"/>
        </w:rPr>
        <w:t xml:space="preserve">the fact </w:t>
      </w:r>
      <w:r w:rsidRPr="0098367C">
        <w:rPr>
          <w:lang w:val="en-GB"/>
        </w:rPr>
        <w:t xml:space="preserve">that </w:t>
      </w:r>
      <w:r w:rsidR="00370BCB" w:rsidRPr="0098367C">
        <w:rPr>
          <w:lang w:val="en-GB"/>
        </w:rPr>
        <w:t xml:space="preserve">these were intentional, political decisions. This discomfort and desire for more is intentional, and one that we, as readers, are forced to come to terms with. </w:t>
      </w:r>
      <w:r w:rsidR="00F748DF" w:rsidRPr="0098367C">
        <w:rPr>
          <w:lang w:val="en-GB"/>
        </w:rPr>
        <w:t xml:space="preserve">This book </w:t>
      </w:r>
      <w:r w:rsidR="00EC5906" w:rsidRPr="0098367C">
        <w:rPr>
          <w:lang w:val="en-GB"/>
        </w:rPr>
        <w:t>can read as though Mohawk voices are missing</w:t>
      </w:r>
      <w:r w:rsidR="00A82AF1" w:rsidRPr="0098367C">
        <w:rPr>
          <w:lang w:val="en-GB"/>
        </w:rPr>
        <w:t xml:space="preserve">. </w:t>
      </w:r>
      <w:r w:rsidR="004E509B" w:rsidRPr="0098367C">
        <w:rPr>
          <w:lang w:val="en-GB"/>
        </w:rPr>
        <w:t xml:space="preserve">However, the text is implicitly imbued with the Mohawk experience and </w:t>
      </w:r>
      <w:r w:rsidR="006F0BA7" w:rsidRPr="0098367C">
        <w:rPr>
          <w:lang w:val="en-GB"/>
        </w:rPr>
        <w:t>decentres</w:t>
      </w:r>
      <w:r w:rsidR="004E509B" w:rsidRPr="0098367C">
        <w:rPr>
          <w:lang w:val="en-GB"/>
        </w:rPr>
        <w:t xml:space="preserve"> the White anthropological gaze. The mere act of reading Simpson’s writings </w:t>
      </w:r>
      <w:r w:rsidR="00FB5BA9" w:rsidRPr="0098367C">
        <w:rPr>
          <w:lang w:val="en-GB"/>
        </w:rPr>
        <w:t xml:space="preserve">inherently requires listening and accepting the Mohawk authorial </w:t>
      </w:r>
      <w:r w:rsidR="00065C11" w:rsidRPr="0098367C">
        <w:rPr>
          <w:lang w:val="en-GB"/>
        </w:rPr>
        <w:t xml:space="preserve">(and authoritative) </w:t>
      </w:r>
      <w:r w:rsidR="00FB5BA9" w:rsidRPr="0098367C">
        <w:rPr>
          <w:lang w:val="en-GB"/>
        </w:rPr>
        <w:t xml:space="preserve">voice and experience. </w:t>
      </w:r>
      <w:r w:rsidR="00DC199C" w:rsidRPr="0098367C">
        <w:rPr>
          <w:lang w:val="en-GB"/>
        </w:rPr>
        <w:t>This results in a paradoxical</w:t>
      </w:r>
      <w:r w:rsidR="00E24313" w:rsidRPr="0098367C">
        <w:rPr>
          <w:lang w:val="en-GB"/>
        </w:rPr>
        <w:t xml:space="preserve"> ethnography</w:t>
      </w:r>
      <w:r w:rsidR="00DC199C" w:rsidRPr="0098367C">
        <w:rPr>
          <w:lang w:val="en-GB"/>
        </w:rPr>
        <w:t xml:space="preserve"> that </w:t>
      </w:r>
      <w:r w:rsidR="00E24313" w:rsidRPr="0098367C">
        <w:rPr>
          <w:lang w:val="en-GB"/>
        </w:rPr>
        <w:t xml:space="preserve">is thoroughly an Indigenous text that </w:t>
      </w:r>
      <w:r w:rsidR="006F0BA7" w:rsidRPr="0098367C">
        <w:rPr>
          <w:lang w:val="en-GB"/>
        </w:rPr>
        <w:t>centres</w:t>
      </w:r>
      <w:r w:rsidR="00DC199C" w:rsidRPr="0098367C">
        <w:rPr>
          <w:lang w:val="en-GB"/>
        </w:rPr>
        <w:t xml:space="preserve"> </w:t>
      </w:r>
      <w:r w:rsidR="00F748DF" w:rsidRPr="0098367C">
        <w:rPr>
          <w:lang w:val="en-GB"/>
        </w:rPr>
        <w:t xml:space="preserve">the Mohawk experience while </w:t>
      </w:r>
      <w:r w:rsidR="00583625" w:rsidRPr="0098367C">
        <w:rPr>
          <w:lang w:val="en-GB"/>
        </w:rPr>
        <w:t xml:space="preserve">presenting the reader with very little </w:t>
      </w:r>
      <w:r w:rsidR="006B7DB3" w:rsidRPr="0098367C">
        <w:rPr>
          <w:lang w:val="en-GB"/>
        </w:rPr>
        <w:t xml:space="preserve">ethnographic </w:t>
      </w:r>
      <w:r w:rsidR="00583625" w:rsidRPr="0098367C">
        <w:rPr>
          <w:lang w:val="en-GB"/>
        </w:rPr>
        <w:t xml:space="preserve">description </w:t>
      </w:r>
      <w:r w:rsidR="00065C11" w:rsidRPr="0098367C">
        <w:rPr>
          <w:lang w:val="en-GB"/>
        </w:rPr>
        <w:t xml:space="preserve">of </w:t>
      </w:r>
      <w:r w:rsidR="006B7DB3" w:rsidRPr="0098367C">
        <w:rPr>
          <w:lang w:val="en-GB"/>
        </w:rPr>
        <w:t>or</w:t>
      </w:r>
      <w:r w:rsidR="00583625" w:rsidRPr="0098367C">
        <w:rPr>
          <w:lang w:val="en-GB"/>
        </w:rPr>
        <w:t xml:space="preserve"> </w:t>
      </w:r>
      <w:r w:rsidR="00065C11" w:rsidRPr="0098367C">
        <w:rPr>
          <w:lang w:val="en-GB"/>
        </w:rPr>
        <w:t>interview excerpts with</w:t>
      </w:r>
      <w:r w:rsidR="00FB5BA9" w:rsidRPr="0098367C">
        <w:rPr>
          <w:lang w:val="en-GB"/>
        </w:rPr>
        <w:t xml:space="preserve"> Mohawk people</w:t>
      </w:r>
      <w:r w:rsidR="006B7DB3" w:rsidRPr="0098367C">
        <w:rPr>
          <w:lang w:val="en-GB"/>
        </w:rPr>
        <w:t xml:space="preserve">. </w:t>
      </w:r>
    </w:p>
    <w:p w14:paraId="4C36DD46" w14:textId="4CFA4E4B" w:rsidR="00A82AF1" w:rsidRPr="0098367C" w:rsidRDefault="00975292" w:rsidP="00AA3970">
      <w:pPr>
        <w:spacing w:line="360" w:lineRule="auto"/>
        <w:ind w:firstLine="426"/>
        <w:rPr>
          <w:lang w:val="en-GB"/>
        </w:rPr>
      </w:pPr>
      <w:r w:rsidRPr="0098367C">
        <w:rPr>
          <w:lang w:val="en-GB"/>
        </w:rPr>
        <w:t xml:space="preserve">Simpson’s book feels very much as though she is living out her reorientations of anthropology. Her theoretical and methodical intervention of ethnographic refusal is threaded throughout the book. In writing this book, Simpson is asserting Mohawk sovereignty and recognition. She is writing against the narrative of settler-colonialism and Indigenous disappearance. While we know Simpson has conducted interviews and engaged in ethnography, there seems to be little evidence of these encounters in her writing. She eschews traditional modes of the discipline by doing away with </w:t>
      </w:r>
      <w:r w:rsidR="008165FB">
        <w:rPr>
          <w:lang w:val="en-GB"/>
        </w:rPr>
        <w:t>‘</w:t>
      </w:r>
      <w:r w:rsidRPr="0098367C">
        <w:rPr>
          <w:lang w:val="en-GB"/>
        </w:rPr>
        <w:t>thick</w:t>
      </w:r>
      <w:r w:rsidR="008165FB">
        <w:rPr>
          <w:lang w:val="en-GB"/>
        </w:rPr>
        <w:t>’</w:t>
      </w:r>
      <w:r w:rsidRPr="0098367C">
        <w:rPr>
          <w:lang w:val="en-GB"/>
        </w:rPr>
        <w:t xml:space="preserve"> detailed descriptions of her surroundings and participants—perhaps her own mode of ethnographic refusal. </w:t>
      </w:r>
      <w:r w:rsidR="006F0BA7" w:rsidRPr="0098367C">
        <w:rPr>
          <w:lang w:val="en-GB"/>
        </w:rPr>
        <w:t>Decentring</w:t>
      </w:r>
      <w:r w:rsidRPr="0098367C">
        <w:rPr>
          <w:lang w:val="en-GB"/>
        </w:rPr>
        <w:t xml:space="preserve"> difference as the unit of analysis, the moments of difference that </w:t>
      </w:r>
      <w:r w:rsidRPr="0098367C">
        <w:rPr>
          <w:i/>
          <w:iCs/>
          <w:lang w:val="en-GB"/>
        </w:rPr>
        <w:t>do</w:t>
      </w:r>
      <w:r w:rsidRPr="0098367C">
        <w:rPr>
          <w:lang w:val="en-GB"/>
        </w:rPr>
        <w:t xml:space="preserve"> show up feel like disruptions themselves, such as when Simpson disagrees with one of her interlocuters. Simpson also assumes a familiarity with Indigenous issues. </w:t>
      </w:r>
      <w:r w:rsidR="00A27C64">
        <w:rPr>
          <w:lang w:val="en-GB"/>
        </w:rPr>
        <w:t xml:space="preserve">Given </w:t>
      </w:r>
      <w:r w:rsidR="00BD64B8" w:rsidRPr="0098367C">
        <w:rPr>
          <w:lang w:val="en-GB"/>
        </w:rPr>
        <w:t>t</w:t>
      </w:r>
      <w:r w:rsidRPr="0098367C">
        <w:rPr>
          <w:lang w:val="en-GB"/>
        </w:rPr>
        <w:t xml:space="preserve">he lack of geographical description, </w:t>
      </w:r>
      <w:proofErr w:type="gramStart"/>
      <w:r w:rsidRPr="0098367C">
        <w:rPr>
          <w:lang w:val="en-GB"/>
        </w:rPr>
        <w:t>definitions</w:t>
      </w:r>
      <w:proofErr w:type="gramEnd"/>
      <w:r w:rsidRPr="0098367C">
        <w:rPr>
          <w:lang w:val="en-GB"/>
        </w:rPr>
        <w:t xml:space="preserve"> or introductions to terms, she is assuming the reader either has some familiarity with Iroquois issues and/or is putting the burden on the reader to catch up to speed. </w:t>
      </w:r>
      <w:r w:rsidR="000B32E4" w:rsidRPr="0098367C">
        <w:rPr>
          <w:lang w:val="en-GB"/>
        </w:rPr>
        <w:t xml:space="preserve">This is a departure from traditional </w:t>
      </w:r>
      <w:r w:rsidR="000B32E4" w:rsidRPr="0098367C">
        <w:rPr>
          <w:lang w:val="en-GB"/>
        </w:rPr>
        <w:lastRenderedPageBreak/>
        <w:t>ethnography</w:t>
      </w:r>
      <w:r w:rsidR="00A27C64">
        <w:rPr>
          <w:lang w:val="en-GB"/>
        </w:rPr>
        <w:t>,</w:t>
      </w:r>
      <w:r w:rsidR="000B32E4" w:rsidRPr="0098367C">
        <w:rPr>
          <w:lang w:val="en-GB"/>
        </w:rPr>
        <w:t xml:space="preserve"> even those written by other Indigenous anthropologists. </w:t>
      </w:r>
      <w:r w:rsidRPr="0098367C">
        <w:rPr>
          <w:lang w:val="en-GB"/>
        </w:rPr>
        <w:t xml:space="preserve">This brings up questions of: Who refuses? Who doesn’t? And why?  </w:t>
      </w:r>
    </w:p>
    <w:p w14:paraId="5F310339" w14:textId="399A7987" w:rsidR="005B64E6" w:rsidRPr="0098367C" w:rsidRDefault="00996E24" w:rsidP="00AA3970">
      <w:pPr>
        <w:spacing w:line="360" w:lineRule="auto"/>
        <w:ind w:firstLine="426"/>
        <w:rPr>
          <w:lang w:val="en-GB"/>
        </w:rPr>
      </w:pPr>
      <w:r w:rsidRPr="0098367C">
        <w:rPr>
          <w:lang w:val="en-GB"/>
        </w:rPr>
        <w:t xml:space="preserve">My main </w:t>
      </w:r>
      <w:r w:rsidR="00A27C64">
        <w:rPr>
          <w:lang w:val="en-GB"/>
        </w:rPr>
        <w:t>criticism</w:t>
      </w:r>
      <w:r w:rsidRPr="0098367C">
        <w:rPr>
          <w:lang w:val="en-GB"/>
        </w:rPr>
        <w:t>, or rather recommendation for expansion</w:t>
      </w:r>
      <w:r w:rsidR="00A27C64">
        <w:rPr>
          <w:lang w:val="en-GB"/>
        </w:rPr>
        <w:t>,</w:t>
      </w:r>
      <w:r w:rsidRPr="0098367C">
        <w:rPr>
          <w:lang w:val="en-GB"/>
        </w:rPr>
        <w:t xml:space="preserve"> would be </w:t>
      </w:r>
      <w:r w:rsidR="00A27C64">
        <w:rPr>
          <w:lang w:val="en-GB"/>
        </w:rPr>
        <w:t xml:space="preserve">to include an </w:t>
      </w:r>
      <w:r w:rsidRPr="0098367C">
        <w:rPr>
          <w:lang w:val="en-GB"/>
        </w:rPr>
        <w:t xml:space="preserve">analysis of gender. I would have liked to see more discussion of the gendered implications and effects of settler-colonialism. I was left wanting more discussion of heteropatriarchy and perhaps a more explicit </w:t>
      </w:r>
      <w:r w:rsidR="00A27C64">
        <w:rPr>
          <w:lang w:val="en-GB"/>
        </w:rPr>
        <w:t xml:space="preserve">account </w:t>
      </w:r>
      <w:r w:rsidR="00881534" w:rsidRPr="0098367C">
        <w:rPr>
          <w:lang w:val="en-GB"/>
        </w:rPr>
        <w:t>of how it has been internali</w:t>
      </w:r>
      <w:r w:rsidR="00A27C64">
        <w:rPr>
          <w:lang w:val="en-GB"/>
        </w:rPr>
        <w:t>z</w:t>
      </w:r>
      <w:r w:rsidR="00881534" w:rsidRPr="0098367C">
        <w:rPr>
          <w:lang w:val="en-GB"/>
        </w:rPr>
        <w:t xml:space="preserve">ed in membership decisions and </w:t>
      </w:r>
      <w:r w:rsidR="00A27C64">
        <w:rPr>
          <w:lang w:val="en-GB"/>
        </w:rPr>
        <w:t xml:space="preserve">of </w:t>
      </w:r>
      <w:r w:rsidR="00881534" w:rsidRPr="0098367C">
        <w:rPr>
          <w:lang w:val="en-GB"/>
        </w:rPr>
        <w:t xml:space="preserve">the </w:t>
      </w:r>
      <w:r w:rsidR="000C7FA8" w:rsidRPr="0098367C">
        <w:rPr>
          <w:lang w:val="en-GB"/>
        </w:rPr>
        <w:t xml:space="preserve">disproportionate </w:t>
      </w:r>
      <w:r w:rsidR="00881534" w:rsidRPr="0098367C">
        <w:rPr>
          <w:lang w:val="en-GB"/>
        </w:rPr>
        <w:t xml:space="preserve">burden </w:t>
      </w:r>
      <w:r w:rsidR="000C7FA8" w:rsidRPr="0098367C">
        <w:rPr>
          <w:lang w:val="en-GB"/>
        </w:rPr>
        <w:t xml:space="preserve">placed on Native women </w:t>
      </w:r>
      <w:r w:rsidR="0080198A" w:rsidRPr="0098367C">
        <w:rPr>
          <w:lang w:val="en-GB"/>
        </w:rPr>
        <w:t>with respect to marriage and membership rights</w:t>
      </w:r>
      <w:r w:rsidR="00D339C8" w:rsidRPr="0098367C">
        <w:rPr>
          <w:lang w:val="en-GB"/>
        </w:rPr>
        <w:t xml:space="preserve">. </w:t>
      </w:r>
      <w:r w:rsidR="000F0CDA" w:rsidRPr="0098367C">
        <w:rPr>
          <w:lang w:val="en-GB"/>
        </w:rPr>
        <w:t>The</w:t>
      </w:r>
      <w:r w:rsidR="00D339C8" w:rsidRPr="0098367C">
        <w:rPr>
          <w:lang w:val="en-GB"/>
        </w:rPr>
        <w:t xml:space="preserve"> fear of elimination restricts </w:t>
      </w:r>
      <w:r w:rsidR="00A27C64">
        <w:rPr>
          <w:lang w:val="en-GB"/>
        </w:rPr>
        <w:t xml:space="preserve">only </w:t>
      </w:r>
      <w:r w:rsidR="00D339C8" w:rsidRPr="0098367C">
        <w:rPr>
          <w:lang w:val="en-GB"/>
        </w:rPr>
        <w:t xml:space="preserve">choices for Native women, </w:t>
      </w:r>
      <w:r w:rsidR="005A6234" w:rsidRPr="0098367C">
        <w:rPr>
          <w:lang w:val="en-GB"/>
        </w:rPr>
        <w:t>which reflects</w:t>
      </w:r>
      <w:r w:rsidR="00D339C8" w:rsidRPr="0098367C">
        <w:rPr>
          <w:lang w:val="en-GB"/>
        </w:rPr>
        <w:t xml:space="preserve"> how fears of elimination </w:t>
      </w:r>
      <w:r w:rsidR="005A6234" w:rsidRPr="0098367C">
        <w:rPr>
          <w:lang w:val="en-GB"/>
        </w:rPr>
        <w:t xml:space="preserve">and the responsibility </w:t>
      </w:r>
      <w:r w:rsidR="00A27C64">
        <w:rPr>
          <w:lang w:val="en-GB"/>
        </w:rPr>
        <w:t xml:space="preserve">for </w:t>
      </w:r>
      <w:r w:rsidR="005A6234" w:rsidRPr="0098367C">
        <w:rPr>
          <w:lang w:val="en-GB"/>
        </w:rPr>
        <w:t>counter</w:t>
      </w:r>
      <w:r w:rsidR="00A27C64">
        <w:rPr>
          <w:lang w:val="en-GB"/>
        </w:rPr>
        <w:t>ing</w:t>
      </w:r>
      <w:r w:rsidR="005A6234" w:rsidRPr="0098367C">
        <w:rPr>
          <w:lang w:val="en-GB"/>
        </w:rPr>
        <w:t xml:space="preserve"> them </w:t>
      </w:r>
      <w:r w:rsidR="00D339C8" w:rsidRPr="0098367C">
        <w:rPr>
          <w:lang w:val="en-GB"/>
        </w:rPr>
        <w:t>primarily fall on the shoulders of Native women</w:t>
      </w:r>
      <w:r w:rsidR="005A6234" w:rsidRPr="0098367C">
        <w:rPr>
          <w:lang w:val="en-GB"/>
        </w:rPr>
        <w:t xml:space="preserve">. </w:t>
      </w:r>
      <w:r w:rsidR="00B4406C" w:rsidRPr="0098367C">
        <w:rPr>
          <w:lang w:val="en-GB"/>
        </w:rPr>
        <w:t xml:space="preserve">Simpson mostly steers clear of any </w:t>
      </w:r>
      <w:r w:rsidR="00D20E76" w:rsidRPr="0098367C">
        <w:rPr>
          <w:lang w:val="en-GB"/>
        </w:rPr>
        <w:t>explicit</w:t>
      </w:r>
      <w:r w:rsidR="00B4406C" w:rsidRPr="0098367C">
        <w:rPr>
          <w:lang w:val="en-GB"/>
        </w:rPr>
        <w:t xml:space="preserve"> critical gender analysis. </w:t>
      </w:r>
    </w:p>
    <w:p w14:paraId="45B76E96" w14:textId="6922934B" w:rsidR="00E5234F" w:rsidRPr="0098367C" w:rsidRDefault="00D20E76" w:rsidP="00AA3970">
      <w:pPr>
        <w:spacing w:line="360" w:lineRule="auto"/>
        <w:ind w:firstLine="426"/>
        <w:rPr>
          <w:lang w:val="en-GB"/>
        </w:rPr>
      </w:pPr>
      <w:r w:rsidRPr="0098367C">
        <w:rPr>
          <w:lang w:val="en-GB"/>
        </w:rPr>
        <w:t>Simpson’s book is an important contribution to the field</w:t>
      </w:r>
      <w:r w:rsidR="00A27C64">
        <w:rPr>
          <w:lang w:val="en-GB"/>
        </w:rPr>
        <w:t>s</w:t>
      </w:r>
      <w:r w:rsidRPr="0098367C">
        <w:rPr>
          <w:lang w:val="en-GB"/>
        </w:rPr>
        <w:t xml:space="preserve"> of anthropology, Indigenous studies, Iroquois studies, border studies, settler-colonial studies and decolonial methodologies. As mentioned in the introduction, she has also had immense influence on other anthropologists</w:t>
      </w:r>
      <w:r w:rsidR="004F5345" w:rsidRPr="0098367C">
        <w:rPr>
          <w:lang w:val="en-GB"/>
        </w:rPr>
        <w:t xml:space="preserve">, consequently influencing other fields that </w:t>
      </w:r>
      <w:r w:rsidR="004F5345" w:rsidRPr="0098367C">
        <w:rPr>
          <w:i/>
          <w:iCs/>
          <w:lang w:val="en-GB"/>
        </w:rPr>
        <w:t>Mohawk Interruptus</w:t>
      </w:r>
      <w:r w:rsidR="004F5345" w:rsidRPr="0098367C">
        <w:rPr>
          <w:lang w:val="en-GB"/>
        </w:rPr>
        <w:t xml:space="preserve"> may not explicitly be in conversation with. </w:t>
      </w:r>
      <w:r w:rsidR="00474A41" w:rsidRPr="0098367C">
        <w:rPr>
          <w:lang w:val="en-GB"/>
        </w:rPr>
        <w:t>She writes against the ways in which history and anthropology have dealt with Indigenous groups as a depolitici</w:t>
      </w:r>
      <w:r w:rsidR="00A27C64">
        <w:rPr>
          <w:lang w:val="en-GB"/>
        </w:rPr>
        <w:t>z</w:t>
      </w:r>
      <w:r w:rsidR="00474A41" w:rsidRPr="0098367C">
        <w:rPr>
          <w:lang w:val="en-GB"/>
        </w:rPr>
        <w:t>ed and historici</w:t>
      </w:r>
      <w:r w:rsidR="00A27C64">
        <w:rPr>
          <w:lang w:val="en-GB"/>
        </w:rPr>
        <w:t>z</w:t>
      </w:r>
      <w:r w:rsidR="00474A41" w:rsidRPr="0098367C">
        <w:rPr>
          <w:lang w:val="en-GB"/>
        </w:rPr>
        <w:t xml:space="preserve">ed entity and challenges the foundations of settler-colonialism. </w:t>
      </w:r>
      <w:r w:rsidR="00C27E6D" w:rsidRPr="0098367C">
        <w:rPr>
          <w:lang w:val="en-GB"/>
        </w:rPr>
        <w:t>Through her writings, she refuses the completion of the settler-colonial project</w:t>
      </w:r>
      <w:r w:rsidR="00567C06" w:rsidRPr="0098367C">
        <w:rPr>
          <w:lang w:val="en-GB"/>
        </w:rPr>
        <w:t xml:space="preserve"> and </w:t>
      </w:r>
      <w:r w:rsidR="00C27E6D" w:rsidRPr="0098367C">
        <w:rPr>
          <w:lang w:val="en-GB"/>
        </w:rPr>
        <w:t xml:space="preserve">asserts </w:t>
      </w:r>
      <w:r w:rsidR="001C5E54" w:rsidRPr="0098367C">
        <w:rPr>
          <w:lang w:val="en-GB"/>
        </w:rPr>
        <w:t xml:space="preserve">Mohawk </w:t>
      </w:r>
      <w:r w:rsidR="009A28A5" w:rsidRPr="0098367C">
        <w:rPr>
          <w:lang w:val="en-GB"/>
        </w:rPr>
        <w:t>sovereignty</w:t>
      </w:r>
      <w:r w:rsidR="00567C06" w:rsidRPr="0098367C">
        <w:rPr>
          <w:lang w:val="en-GB"/>
        </w:rPr>
        <w:t xml:space="preserve"> and tribal political recognition</w:t>
      </w:r>
      <w:r w:rsidR="001C5E54" w:rsidRPr="0098367C">
        <w:rPr>
          <w:lang w:val="en-GB"/>
        </w:rPr>
        <w:t>.</w:t>
      </w:r>
      <w:r w:rsidR="00833BDE">
        <w:rPr>
          <w:lang w:val="en-GB"/>
        </w:rPr>
        <w:t xml:space="preserve"> </w:t>
      </w:r>
      <w:r w:rsidR="00833BDE" w:rsidRPr="0059384A">
        <w:rPr>
          <w:i/>
          <w:iCs/>
          <w:lang w:val="en-GB"/>
        </w:rPr>
        <w:t>Mohaw</w:t>
      </w:r>
      <w:r w:rsidR="00440B39" w:rsidRPr="0059384A">
        <w:rPr>
          <w:i/>
          <w:iCs/>
          <w:lang w:val="en-GB"/>
        </w:rPr>
        <w:t>k Interruptus</w:t>
      </w:r>
      <w:r w:rsidR="00440B39">
        <w:rPr>
          <w:lang w:val="en-GB"/>
        </w:rPr>
        <w:t xml:space="preserve"> is certainly on its way to becoming, if </w:t>
      </w:r>
      <w:r w:rsidR="00A27C64">
        <w:rPr>
          <w:lang w:val="en-GB"/>
        </w:rPr>
        <w:t xml:space="preserve">it is </w:t>
      </w:r>
      <w:r w:rsidR="00440B39">
        <w:rPr>
          <w:lang w:val="en-GB"/>
        </w:rPr>
        <w:t xml:space="preserve">not already, part of the new canon </w:t>
      </w:r>
      <w:r w:rsidR="00A27C64">
        <w:rPr>
          <w:lang w:val="en-GB"/>
        </w:rPr>
        <w:t xml:space="preserve">of </w:t>
      </w:r>
      <w:r w:rsidR="00440B39">
        <w:rPr>
          <w:lang w:val="en-GB"/>
        </w:rPr>
        <w:t xml:space="preserve">both anthropology and critical Indigenous studies. </w:t>
      </w:r>
    </w:p>
    <w:sectPr w:rsidR="00E5234F" w:rsidRPr="0098367C" w:rsidSect="00FD63F9">
      <w:headerReference w:type="default" r:id="rId8"/>
      <w:footerReference w:type="default" r:id="rId9"/>
      <w:pgSz w:w="12240" w:h="15840"/>
      <w:pgMar w:top="1440" w:right="1440" w:bottom="1440" w:left="1440" w:header="720" w:footer="720" w:gutter="0"/>
      <w:pgNumType w:start="1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E906" w14:textId="77777777" w:rsidR="006F3CAC" w:rsidRDefault="006F3CAC" w:rsidP="001F7247">
      <w:r>
        <w:separator/>
      </w:r>
    </w:p>
  </w:endnote>
  <w:endnote w:type="continuationSeparator" w:id="0">
    <w:p w14:paraId="784FB774" w14:textId="77777777" w:rsidR="006F3CAC" w:rsidRDefault="006F3CAC" w:rsidP="001F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15527"/>
      <w:docPartObj>
        <w:docPartGallery w:val="Page Numbers (Bottom of Page)"/>
        <w:docPartUnique/>
      </w:docPartObj>
    </w:sdtPr>
    <w:sdtEndPr>
      <w:rPr>
        <w:noProof/>
      </w:rPr>
    </w:sdtEndPr>
    <w:sdtContent>
      <w:p w14:paraId="2536C89C" w14:textId="39570FD9" w:rsidR="00FD63F9" w:rsidRDefault="00FD6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EF354" w14:textId="77777777" w:rsidR="00FF76C3" w:rsidRDefault="00FF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BE0A" w14:textId="77777777" w:rsidR="006F3CAC" w:rsidRDefault="006F3CAC" w:rsidP="001F7247">
      <w:r>
        <w:separator/>
      </w:r>
    </w:p>
  </w:footnote>
  <w:footnote w:type="continuationSeparator" w:id="0">
    <w:p w14:paraId="4477301B" w14:textId="77777777" w:rsidR="006F3CAC" w:rsidRDefault="006F3CAC" w:rsidP="001F7247">
      <w:r>
        <w:continuationSeparator/>
      </w:r>
    </w:p>
  </w:footnote>
  <w:footnote w:id="1">
    <w:p w14:paraId="000A5330" w14:textId="61497914" w:rsidR="001F7247" w:rsidRPr="001F7247" w:rsidRDefault="001F7247" w:rsidP="00F4744C">
      <w:pPr>
        <w:shd w:val="clear" w:color="auto" w:fill="FFFFFF"/>
        <w:textAlignment w:val="baseline"/>
        <w:rPr>
          <w:lang w:val="en-GB"/>
        </w:rPr>
      </w:pPr>
      <w:r w:rsidRPr="001F7247">
        <w:rPr>
          <w:rStyle w:val="FootnoteReference"/>
          <w:sz w:val="20"/>
          <w:szCs w:val="18"/>
        </w:rPr>
        <w:footnoteRef/>
      </w:r>
      <w:r w:rsidRPr="001F7247">
        <w:rPr>
          <w:sz w:val="20"/>
          <w:szCs w:val="18"/>
        </w:rPr>
        <w:t xml:space="preserve"> </w:t>
      </w:r>
      <w:r w:rsidRPr="001F7247">
        <w:rPr>
          <w:color w:val="201F1E"/>
          <w:sz w:val="20"/>
          <w:szCs w:val="18"/>
        </w:rPr>
        <w:t xml:space="preserve">PhD student in Anthropology at University of California at San Diego. E-mail: </w:t>
      </w:r>
      <w:hyperlink r:id="rId1" w:tgtFrame="_blank" w:history="1">
        <w:r w:rsidRPr="001F7247">
          <w:rPr>
            <w:rStyle w:val="Hyperlink"/>
            <w:sz w:val="20"/>
            <w:szCs w:val="18"/>
            <w:bdr w:val="none" w:sz="0" w:space="0" w:color="auto" w:frame="1"/>
          </w:rPr>
          <w:t>smurarka@ucsd.edu</w:t>
        </w:r>
      </w:hyperlink>
      <w:r w:rsidRPr="001F7247">
        <w:rPr>
          <w:color w:val="201F1E"/>
          <w:sz w:val="20"/>
          <w:szCs w:val="18"/>
        </w:rPr>
        <w:t xml:space="preserve">. </w:t>
      </w:r>
      <w:r w:rsidRPr="001F7247">
        <w:rPr>
          <w:color w:val="201F1E"/>
          <w:sz w:val="20"/>
          <w:szCs w:val="18"/>
          <w:shd w:val="clear" w:color="auto" w:fill="FFFFFF"/>
        </w:rPr>
        <w:t xml:space="preserve">ORCID ID/account: </w:t>
      </w:r>
      <w:hyperlink r:id="rId2" w:tgtFrame="_blank" w:history="1">
        <w:r w:rsidRPr="001F7247">
          <w:rPr>
            <w:rStyle w:val="Hyperlink"/>
            <w:sz w:val="20"/>
            <w:szCs w:val="18"/>
            <w:bdr w:val="none" w:sz="0" w:space="0" w:color="auto" w:frame="1"/>
            <w:shd w:val="clear" w:color="auto" w:fill="FFFFFF"/>
          </w:rPr>
          <w:t>https://orcid.org/0000-0002-8655-8026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3CD0" w14:textId="23AFD182" w:rsidR="000502BD" w:rsidRPr="00FF76C3" w:rsidRDefault="000502BD" w:rsidP="000502BD">
    <w:pPr>
      <w:spacing w:line="264" w:lineRule="auto"/>
    </w:pPr>
    <w:r w:rsidRPr="00FF76C3">
      <w:rPr>
        <w:noProof/>
      </w:rPr>
      <mc:AlternateContent>
        <mc:Choice Requires="wps">
          <w:drawing>
            <wp:anchor distT="0" distB="0" distL="114300" distR="114300" simplePos="0" relativeHeight="251659264" behindDoc="0" locked="0" layoutInCell="1" allowOverlap="1" wp14:anchorId="0DCF525A" wp14:editId="6597046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E4C8BC"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FF76C3">
      <w:rPr>
        <w:sz w:val="20"/>
        <w:szCs w:val="20"/>
      </w:rPr>
      <w:t>Review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33A"/>
    <w:multiLevelType w:val="hybridMultilevel"/>
    <w:tmpl w:val="88EA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66ECA"/>
    <w:multiLevelType w:val="hybridMultilevel"/>
    <w:tmpl w:val="39944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7D73"/>
    <w:multiLevelType w:val="hybridMultilevel"/>
    <w:tmpl w:val="EBB4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95679"/>
    <w:multiLevelType w:val="hybridMultilevel"/>
    <w:tmpl w:val="2CC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E5619"/>
    <w:multiLevelType w:val="hybridMultilevel"/>
    <w:tmpl w:val="7164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43660"/>
    <w:multiLevelType w:val="hybridMultilevel"/>
    <w:tmpl w:val="B67C2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A69CE"/>
    <w:multiLevelType w:val="hybridMultilevel"/>
    <w:tmpl w:val="C5B07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A7"/>
    <w:rsid w:val="000009D7"/>
    <w:rsid w:val="000113AD"/>
    <w:rsid w:val="00013EC6"/>
    <w:rsid w:val="00014480"/>
    <w:rsid w:val="000232DB"/>
    <w:rsid w:val="00030FA0"/>
    <w:rsid w:val="00032D68"/>
    <w:rsid w:val="00047443"/>
    <w:rsid w:val="000502BD"/>
    <w:rsid w:val="00050AC7"/>
    <w:rsid w:val="00057D98"/>
    <w:rsid w:val="00061C75"/>
    <w:rsid w:val="00065C11"/>
    <w:rsid w:val="00076070"/>
    <w:rsid w:val="00080810"/>
    <w:rsid w:val="000A042C"/>
    <w:rsid w:val="000A7C83"/>
    <w:rsid w:val="000B32E4"/>
    <w:rsid w:val="000C4A39"/>
    <w:rsid w:val="000C7FA8"/>
    <w:rsid w:val="000D7560"/>
    <w:rsid w:val="000E2353"/>
    <w:rsid w:val="000E65EF"/>
    <w:rsid w:val="000F0CDA"/>
    <w:rsid w:val="000F1112"/>
    <w:rsid w:val="00102AA7"/>
    <w:rsid w:val="001030DF"/>
    <w:rsid w:val="00107287"/>
    <w:rsid w:val="0011149A"/>
    <w:rsid w:val="001124BA"/>
    <w:rsid w:val="001317C1"/>
    <w:rsid w:val="00131BA4"/>
    <w:rsid w:val="00142BE0"/>
    <w:rsid w:val="00142EC0"/>
    <w:rsid w:val="0015602D"/>
    <w:rsid w:val="00165B69"/>
    <w:rsid w:val="001673EA"/>
    <w:rsid w:val="00185EB6"/>
    <w:rsid w:val="0019379F"/>
    <w:rsid w:val="001B7D3D"/>
    <w:rsid w:val="001B7D4E"/>
    <w:rsid w:val="001C5E54"/>
    <w:rsid w:val="001D1D4D"/>
    <w:rsid w:val="001D4902"/>
    <w:rsid w:val="001D70E8"/>
    <w:rsid w:val="001E589B"/>
    <w:rsid w:val="001F7247"/>
    <w:rsid w:val="002000AD"/>
    <w:rsid w:val="002049AF"/>
    <w:rsid w:val="00207649"/>
    <w:rsid w:val="00211D74"/>
    <w:rsid w:val="0022738C"/>
    <w:rsid w:val="002370D3"/>
    <w:rsid w:val="002558A1"/>
    <w:rsid w:val="002706A4"/>
    <w:rsid w:val="002775C3"/>
    <w:rsid w:val="00283EFD"/>
    <w:rsid w:val="00292E43"/>
    <w:rsid w:val="0029652E"/>
    <w:rsid w:val="00297BAF"/>
    <w:rsid w:val="002A15AA"/>
    <w:rsid w:val="002A42BD"/>
    <w:rsid w:val="002B6079"/>
    <w:rsid w:val="002C36B2"/>
    <w:rsid w:val="002C4C02"/>
    <w:rsid w:val="002D4C87"/>
    <w:rsid w:val="002D5CD1"/>
    <w:rsid w:val="002D756C"/>
    <w:rsid w:val="002D7E29"/>
    <w:rsid w:val="002E3663"/>
    <w:rsid w:val="002F2914"/>
    <w:rsid w:val="002F747D"/>
    <w:rsid w:val="0030416F"/>
    <w:rsid w:val="00311C69"/>
    <w:rsid w:val="00323664"/>
    <w:rsid w:val="00323BB9"/>
    <w:rsid w:val="00325660"/>
    <w:rsid w:val="00350A8D"/>
    <w:rsid w:val="00354B63"/>
    <w:rsid w:val="00370BCB"/>
    <w:rsid w:val="003717EC"/>
    <w:rsid w:val="003930FE"/>
    <w:rsid w:val="003B016D"/>
    <w:rsid w:val="003B1AF8"/>
    <w:rsid w:val="003C1327"/>
    <w:rsid w:val="003C7646"/>
    <w:rsid w:val="003D5558"/>
    <w:rsid w:val="003E2813"/>
    <w:rsid w:val="003E5151"/>
    <w:rsid w:val="00401407"/>
    <w:rsid w:val="00440542"/>
    <w:rsid w:val="00440B39"/>
    <w:rsid w:val="00441C97"/>
    <w:rsid w:val="00463BAD"/>
    <w:rsid w:val="00466A45"/>
    <w:rsid w:val="004730B9"/>
    <w:rsid w:val="00474A41"/>
    <w:rsid w:val="00476C1F"/>
    <w:rsid w:val="004A06D0"/>
    <w:rsid w:val="004B05B9"/>
    <w:rsid w:val="004B2CB1"/>
    <w:rsid w:val="004C18BD"/>
    <w:rsid w:val="004E509B"/>
    <w:rsid w:val="004E751D"/>
    <w:rsid w:val="004F5345"/>
    <w:rsid w:val="005025D2"/>
    <w:rsid w:val="00505445"/>
    <w:rsid w:val="0050653E"/>
    <w:rsid w:val="00527F39"/>
    <w:rsid w:val="005344E8"/>
    <w:rsid w:val="00543CEC"/>
    <w:rsid w:val="00560A7C"/>
    <w:rsid w:val="00566F16"/>
    <w:rsid w:val="005676CC"/>
    <w:rsid w:val="00567C06"/>
    <w:rsid w:val="0057258F"/>
    <w:rsid w:val="005807C7"/>
    <w:rsid w:val="00583625"/>
    <w:rsid w:val="005906AE"/>
    <w:rsid w:val="005918CD"/>
    <w:rsid w:val="0059384A"/>
    <w:rsid w:val="005953FB"/>
    <w:rsid w:val="005975CA"/>
    <w:rsid w:val="005A6234"/>
    <w:rsid w:val="005B24CB"/>
    <w:rsid w:val="005B3A23"/>
    <w:rsid w:val="005B64E6"/>
    <w:rsid w:val="00600AE3"/>
    <w:rsid w:val="006019A1"/>
    <w:rsid w:val="00605220"/>
    <w:rsid w:val="00620F7E"/>
    <w:rsid w:val="00623137"/>
    <w:rsid w:val="00647D36"/>
    <w:rsid w:val="00651AE4"/>
    <w:rsid w:val="00667370"/>
    <w:rsid w:val="00670A20"/>
    <w:rsid w:val="0067538E"/>
    <w:rsid w:val="00681BB1"/>
    <w:rsid w:val="006911B7"/>
    <w:rsid w:val="006B4935"/>
    <w:rsid w:val="006B6A62"/>
    <w:rsid w:val="006B7DB3"/>
    <w:rsid w:val="006D6F76"/>
    <w:rsid w:val="006D71EB"/>
    <w:rsid w:val="006E2280"/>
    <w:rsid w:val="006E6666"/>
    <w:rsid w:val="006E6BAC"/>
    <w:rsid w:val="006F0BA7"/>
    <w:rsid w:val="006F201B"/>
    <w:rsid w:val="006F3CAC"/>
    <w:rsid w:val="006F65DD"/>
    <w:rsid w:val="0072679C"/>
    <w:rsid w:val="00736238"/>
    <w:rsid w:val="00747FBA"/>
    <w:rsid w:val="00754B8E"/>
    <w:rsid w:val="0076382B"/>
    <w:rsid w:val="007643E4"/>
    <w:rsid w:val="00776871"/>
    <w:rsid w:val="00780462"/>
    <w:rsid w:val="007809BA"/>
    <w:rsid w:val="00781114"/>
    <w:rsid w:val="007835F7"/>
    <w:rsid w:val="00792402"/>
    <w:rsid w:val="00792BF0"/>
    <w:rsid w:val="007A1485"/>
    <w:rsid w:val="007B55C3"/>
    <w:rsid w:val="007B6AF3"/>
    <w:rsid w:val="007C4A16"/>
    <w:rsid w:val="007D2D8B"/>
    <w:rsid w:val="007D5AD2"/>
    <w:rsid w:val="007E761F"/>
    <w:rsid w:val="007F51BC"/>
    <w:rsid w:val="007F5E16"/>
    <w:rsid w:val="0080198A"/>
    <w:rsid w:val="00802ED5"/>
    <w:rsid w:val="008114B9"/>
    <w:rsid w:val="00815C0A"/>
    <w:rsid w:val="008165FB"/>
    <w:rsid w:val="00822042"/>
    <w:rsid w:val="00822376"/>
    <w:rsid w:val="0082445A"/>
    <w:rsid w:val="00824E60"/>
    <w:rsid w:val="0083216F"/>
    <w:rsid w:val="00832B15"/>
    <w:rsid w:val="00833BDE"/>
    <w:rsid w:val="00850897"/>
    <w:rsid w:val="00851100"/>
    <w:rsid w:val="0085527D"/>
    <w:rsid w:val="00881534"/>
    <w:rsid w:val="00884711"/>
    <w:rsid w:val="00887148"/>
    <w:rsid w:val="008B4E83"/>
    <w:rsid w:val="008C4B35"/>
    <w:rsid w:val="008F50A4"/>
    <w:rsid w:val="008F6D8C"/>
    <w:rsid w:val="00905680"/>
    <w:rsid w:val="00906996"/>
    <w:rsid w:val="009469E1"/>
    <w:rsid w:val="00947469"/>
    <w:rsid w:val="00953B80"/>
    <w:rsid w:val="00955FCC"/>
    <w:rsid w:val="00965A3B"/>
    <w:rsid w:val="00975292"/>
    <w:rsid w:val="00977E8A"/>
    <w:rsid w:val="0098367C"/>
    <w:rsid w:val="0099194B"/>
    <w:rsid w:val="00996E24"/>
    <w:rsid w:val="009A0430"/>
    <w:rsid w:val="009A28A5"/>
    <w:rsid w:val="009D3DE2"/>
    <w:rsid w:val="009E5080"/>
    <w:rsid w:val="009F1D53"/>
    <w:rsid w:val="00A2636F"/>
    <w:rsid w:val="00A2724D"/>
    <w:rsid w:val="00A27C64"/>
    <w:rsid w:val="00A549A7"/>
    <w:rsid w:val="00A65E3D"/>
    <w:rsid w:val="00A752B5"/>
    <w:rsid w:val="00A82AF1"/>
    <w:rsid w:val="00A86106"/>
    <w:rsid w:val="00A94E94"/>
    <w:rsid w:val="00A9712A"/>
    <w:rsid w:val="00AA01C0"/>
    <w:rsid w:val="00AA30C4"/>
    <w:rsid w:val="00AA3970"/>
    <w:rsid w:val="00AA5A6D"/>
    <w:rsid w:val="00AB24AD"/>
    <w:rsid w:val="00AB7867"/>
    <w:rsid w:val="00AC0D75"/>
    <w:rsid w:val="00AD3592"/>
    <w:rsid w:val="00AD41C5"/>
    <w:rsid w:val="00AD5316"/>
    <w:rsid w:val="00AE3683"/>
    <w:rsid w:val="00B13CE3"/>
    <w:rsid w:val="00B21385"/>
    <w:rsid w:val="00B304CF"/>
    <w:rsid w:val="00B403EF"/>
    <w:rsid w:val="00B419E6"/>
    <w:rsid w:val="00B4406C"/>
    <w:rsid w:val="00B462E0"/>
    <w:rsid w:val="00B47EF0"/>
    <w:rsid w:val="00B67B79"/>
    <w:rsid w:val="00B90C7A"/>
    <w:rsid w:val="00B914FF"/>
    <w:rsid w:val="00B9727C"/>
    <w:rsid w:val="00BA17A3"/>
    <w:rsid w:val="00BD64B8"/>
    <w:rsid w:val="00BE793B"/>
    <w:rsid w:val="00C141BE"/>
    <w:rsid w:val="00C169A0"/>
    <w:rsid w:val="00C22C0F"/>
    <w:rsid w:val="00C27A35"/>
    <w:rsid w:val="00C27E6D"/>
    <w:rsid w:val="00C31E29"/>
    <w:rsid w:val="00C50A04"/>
    <w:rsid w:val="00C7153A"/>
    <w:rsid w:val="00C76791"/>
    <w:rsid w:val="00C76BCA"/>
    <w:rsid w:val="00C878DB"/>
    <w:rsid w:val="00C95281"/>
    <w:rsid w:val="00C97C31"/>
    <w:rsid w:val="00CB1163"/>
    <w:rsid w:val="00CD3D9F"/>
    <w:rsid w:val="00CD4A73"/>
    <w:rsid w:val="00CE279A"/>
    <w:rsid w:val="00CE7E35"/>
    <w:rsid w:val="00CF7088"/>
    <w:rsid w:val="00D01AAE"/>
    <w:rsid w:val="00D10A72"/>
    <w:rsid w:val="00D20E76"/>
    <w:rsid w:val="00D339C8"/>
    <w:rsid w:val="00D53477"/>
    <w:rsid w:val="00D57509"/>
    <w:rsid w:val="00D64407"/>
    <w:rsid w:val="00DB021B"/>
    <w:rsid w:val="00DC199C"/>
    <w:rsid w:val="00DC3F0D"/>
    <w:rsid w:val="00DD03F6"/>
    <w:rsid w:val="00DD3D79"/>
    <w:rsid w:val="00DE2B0C"/>
    <w:rsid w:val="00DE756A"/>
    <w:rsid w:val="00E07D8A"/>
    <w:rsid w:val="00E119B9"/>
    <w:rsid w:val="00E24313"/>
    <w:rsid w:val="00E34167"/>
    <w:rsid w:val="00E41505"/>
    <w:rsid w:val="00E5234F"/>
    <w:rsid w:val="00E65A4F"/>
    <w:rsid w:val="00E74D3D"/>
    <w:rsid w:val="00E77760"/>
    <w:rsid w:val="00E8272A"/>
    <w:rsid w:val="00E8409F"/>
    <w:rsid w:val="00E91C8A"/>
    <w:rsid w:val="00E932CA"/>
    <w:rsid w:val="00E96CD4"/>
    <w:rsid w:val="00EA19DD"/>
    <w:rsid w:val="00EA3C59"/>
    <w:rsid w:val="00EB7869"/>
    <w:rsid w:val="00EC1B42"/>
    <w:rsid w:val="00EC5906"/>
    <w:rsid w:val="00EC5AEF"/>
    <w:rsid w:val="00EC6B18"/>
    <w:rsid w:val="00ED5129"/>
    <w:rsid w:val="00EE7AF5"/>
    <w:rsid w:val="00EF395C"/>
    <w:rsid w:val="00F04215"/>
    <w:rsid w:val="00F10811"/>
    <w:rsid w:val="00F11163"/>
    <w:rsid w:val="00F41EA2"/>
    <w:rsid w:val="00F4744C"/>
    <w:rsid w:val="00F5015E"/>
    <w:rsid w:val="00F51789"/>
    <w:rsid w:val="00F564F6"/>
    <w:rsid w:val="00F5740E"/>
    <w:rsid w:val="00F63E3D"/>
    <w:rsid w:val="00F64CBA"/>
    <w:rsid w:val="00F748DF"/>
    <w:rsid w:val="00F800D7"/>
    <w:rsid w:val="00F808DB"/>
    <w:rsid w:val="00F82BD9"/>
    <w:rsid w:val="00F942E0"/>
    <w:rsid w:val="00FB4851"/>
    <w:rsid w:val="00FB5BA9"/>
    <w:rsid w:val="00FC4446"/>
    <w:rsid w:val="00FD004A"/>
    <w:rsid w:val="00FD5A67"/>
    <w:rsid w:val="00FD63F9"/>
    <w:rsid w:val="00FE656D"/>
    <w:rsid w:val="00FF76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EDEF"/>
  <w15:chartTrackingRefBased/>
  <w15:docId w15:val="{F3932BC3-4342-3E4D-B4DE-C86EFE92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69E1"/>
    <w:pPr>
      <w:spacing w:before="100" w:beforeAutospacing="1" w:after="100" w:afterAutospacing="1"/>
      <w:outlineLvl w:val="1"/>
    </w:pPr>
    <w:rPr>
      <w:rFonts w:eastAsia="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71"/>
    <w:pPr>
      <w:ind w:left="720"/>
      <w:contextualSpacing/>
    </w:pPr>
    <w:rPr>
      <w:rFonts w:cs="Mangal"/>
    </w:rPr>
  </w:style>
  <w:style w:type="character" w:customStyle="1" w:styleId="Heading2Char">
    <w:name w:val="Heading 2 Char"/>
    <w:basedOn w:val="DefaultParagraphFont"/>
    <w:link w:val="Heading2"/>
    <w:uiPriority w:val="9"/>
    <w:rsid w:val="009469E1"/>
    <w:rPr>
      <w:rFonts w:eastAsia="Times New Roman"/>
      <w:b/>
      <w:bCs/>
      <w:sz w:val="36"/>
      <w:szCs w:val="36"/>
      <w:lang w:bidi="ar-SA"/>
    </w:rPr>
  </w:style>
  <w:style w:type="character" w:styleId="Hyperlink">
    <w:name w:val="Hyperlink"/>
    <w:basedOn w:val="DefaultParagraphFont"/>
    <w:uiPriority w:val="99"/>
    <w:semiHidden/>
    <w:unhideWhenUsed/>
    <w:rsid w:val="009469E1"/>
    <w:rPr>
      <w:color w:val="0000FF"/>
      <w:u w:val="single"/>
    </w:rPr>
  </w:style>
  <w:style w:type="paragraph" w:styleId="NormalWeb">
    <w:name w:val="Normal (Web)"/>
    <w:basedOn w:val="Normal"/>
    <w:uiPriority w:val="99"/>
    <w:semiHidden/>
    <w:unhideWhenUsed/>
    <w:rsid w:val="009469E1"/>
    <w:pPr>
      <w:spacing w:before="100" w:beforeAutospacing="1" w:after="100" w:afterAutospacing="1"/>
    </w:pPr>
    <w:rPr>
      <w:rFonts w:eastAsia="Times New Roman"/>
      <w:szCs w:val="24"/>
      <w:lang w:bidi="ar-SA"/>
    </w:rPr>
  </w:style>
  <w:style w:type="character" w:styleId="Emphasis">
    <w:name w:val="Emphasis"/>
    <w:basedOn w:val="DefaultParagraphFont"/>
    <w:uiPriority w:val="20"/>
    <w:qFormat/>
    <w:rsid w:val="009469E1"/>
    <w:rPr>
      <w:i/>
      <w:iCs/>
    </w:rPr>
  </w:style>
  <w:style w:type="character" w:styleId="Strong">
    <w:name w:val="Strong"/>
    <w:qFormat/>
    <w:rsid w:val="00DD03F6"/>
    <w:rPr>
      <w:b/>
      <w:bCs/>
    </w:rPr>
  </w:style>
  <w:style w:type="paragraph" w:styleId="Revision">
    <w:name w:val="Revision"/>
    <w:hidden/>
    <w:uiPriority w:val="99"/>
    <w:semiHidden/>
    <w:rsid w:val="008165FB"/>
    <w:rPr>
      <w:rFonts w:cs="Mangal"/>
    </w:rPr>
  </w:style>
  <w:style w:type="paragraph" w:styleId="FootnoteText">
    <w:name w:val="footnote text"/>
    <w:basedOn w:val="Normal"/>
    <w:link w:val="FootnoteTextChar"/>
    <w:uiPriority w:val="99"/>
    <w:semiHidden/>
    <w:unhideWhenUsed/>
    <w:rsid w:val="001F7247"/>
    <w:rPr>
      <w:rFonts w:cs="Mangal"/>
      <w:sz w:val="20"/>
      <w:szCs w:val="18"/>
    </w:rPr>
  </w:style>
  <w:style w:type="character" w:customStyle="1" w:styleId="FootnoteTextChar">
    <w:name w:val="Footnote Text Char"/>
    <w:basedOn w:val="DefaultParagraphFont"/>
    <w:link w:val="FootnoteText"/>
    <w:uiPriority w:val="99"/>
    <w:semiHidden/>
    <w:rsid w:val="001F7247"/>
    <w:rPr>
      <w:rFonts w:cs="Mangal"/>
      <w:sz w:val="20"/>
      <w:szCs w:val="18"/>
    </w:rPr>
  </w:style>
  <w:style w:type="character" w:styleId="FootnoteReference">
    <w:name w:val="footnote reference"/>
    <w:basedOn w:val="DefaultParagraphFont"/>
    <w:uiPriority w:val="99"/>
    <w:semiHidden/>
    <w:unhideWhenUsed/>
    <w:rsid w:val="001F7247"/>
    <w:rPr>
      <w:vertAlign w:val="superscript"/>
    </w:rPr>
  </w:style>
  <w:style w:type="paragraph" w:styleId="Header">
    <w:name w:val="header"/>
    <w:basedOn w:val="Normal"/>
    <w:link w:val="HeaderChar"/>
    <w:uiPriority w:val="99"/>
    <w:unhideWhenUsed/>
    <w:rsid w:val="000502BD"/>
    <w:pPr>
      <w:tabs>
        <w:tab w:val="center" w:pos="4513"/>
        <w:tab w:val="right" w:pos="9026"/>
      </w:tabs>
    </w:pPr>
    <w:rPr>
      <w:rFonts w:cs="Mangal"/>
    </w:rPr>
  </w:style>
  <w:style w:type="character" w:customStyle="1" w:styleId="HeaderChar">
    <w:name w:val="Header Char"/>
    <w:basedOn w:val="DefaultParagraphFont"/>
    <w:link w:val="Header"/>
    <w:uiPriority w:val="99"/>
    <w:rsid w:val="000502BD"/>
    <w:rPr>
      <w:rFonts w:cs="Mangal"/>
    </w:rPr>
  </w:style>
  <w:style w:type="paragraph" w:styleId="Footer">
    <w:name w:val="footer"/>
    <w:basedOn w:val="Normal"/>
    <w:link w:val="FooterChar"/>
    <w:uiPriority w:val="99"/>
    <w:unhideWhenUsed/>
    <w:rsid w:val="000502BD"/>
    <w:pPr>
      <w:tabs>
        <w:tab w:val="center" w:pos="4513"/>
        <w:tab w:val="right" w:pos="9026"/>
      </w:tabs>
    </w:pPr>
    <w:rPr>
      <w:rFonts w:cs="Mangal"/>
    </w:rPr>
  </w:style>
  <w:style w:type="character" w:customStyle="1" w:styleId="FooterChar">
    <w:name w:val="Footer Char"/>
    <w:basedOn w:val="DefaultParagraphFont"/>
    <w:link w:val="Footer"/>
    <w:uiPriority w:val="99"/>
    <w:rsid w:val="000502B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8891">
      <w:bodyDiv w:val="1"/>
      <w:marLeft w:val="0"/>
      <w:marRight w:val="0"/>
      <w:marTop w:val="0"/>
      <w:marBottom w:val="0"/>
      <w:divBdr>
        <w:top w:val="none" w:sz="0" w:space="0" w:color="auto"/>
        <w:left w:val="none" w:sz="0" w:space="0" w:color="auto"/>
        <w:bottom w:val="none" w:sz="0" w:space="0" w:color="auto"/>
        <w:right w:val="none" w:sz="0" w:space="0" w:color="auto"/>
      </w:divBdr>
    </w:div>
    <w:div w:id="788745748">
      <w:bodyDiv w:val="1"/>
      <w:marLeft w:val="0"/>
      <w:marRight w:val="0"/>
      <w:marTop w:val="0"/>
      <w:marBottom w:val="0"/>
      <w:divBdr>
        <w:top w:val="none" w:sz="0" w:space="0" w:color="auto"/>
        <w:left w:val="none" w:sz="0" w:space="0" w:color="auto"/>
        <w:bottom w:val="none" w:sz="0" w:space="0" w:color="auto"/>
        <w:right w:val="none" w:sz="0" w:space="0" w:color="auto"/>
      </w:divBdr>
      <w:divsChild>
        <w:div w:id="1540430646">
          <w:marLeft w:val="0"/>
          <w:marRight w:val="0"/>
          <w:marTop w:val="0"/>
          <w:marBottom w:val="0"/>
          <w:divBdr>
            <w:top w:val="none" w:sz="0" w:space="0" w:color="auto"/>
            <w:left w:val="none" w:sz="0" w:space="0" w:color="auto"/>
            <w:bottom w:val="none" w:sz="0" w:space="0" w:color="auto"/>
            <w:right w:val="none" w:sz="0" w:space="0" w:color="auto"/>
          </w:divBdr>
          <w:divsChild>
            <w:div w:id="1071924825">
              <w:marLeft w:val="0"/>
              <w:marRight w:val="75"/>
              <w:marTop w:val="0"/>
              <w:marBottom w:val="0"/>
              <w:divBdr>
                <w:top w:val="none" w:sz="0" w:space="0" w:color="auto"/>
                <w:left w:val="none" w:sz="0" w:space="0" w:color="auto"/>
                <w:bottom w:val="none" w:sz="0" w:space="0" w:color="auto"/>
                <w:right w:val="none" w:sz="0" w:space="0" w:color="auto"/>
              </w:divBdr>
            </w:div>
            <w:div w:id="1752923803">
              <w:marLeft w:val="0"/>
              <w:marRight w:val="75"/>
              <w:marTop w:val="0"/>
              <w:marBottom w:val="0"/>
              <w:divBdr>
                <w:top w:val="none" w:sz="0" w:space="0" w:color="auto"/>
                <w:left w:val="none" w:sz="0" w:space="0" w:color="auto"/>
                <w:bottom w:val="none" w:sz="0" w:space="0" w:color="auto"/>
                <w:right w:val="none" w:sz="0" w:space="0" w:color="auto"/>
              </w:divBdr>
            </w:div>
            <w:div w:id="942231282">
              <w:marLeft w:val="0"/>
              <w:marRight w:val="75"/>
              <w:marTop w:val="0"/>
              <w:marBottom w:val="0"/>
              <w:divBdr>
                <w:top w:val="none" w:sz="0" w:space="0" w:color="auto"/>
                <w:left w:val="none" w:sz="0" w:space="0" w:color="auto"/>
                <w:bottom w:val="none" w:sz="0" w:space="0" w:color="auto"/>
                <w:right w:val="none" w:sz="0" w:space="0" w:color="auto"/>
              </w:divBdr>
            </w:div>
            <w:div w:id="969164679">
              <w:marLeft w:val="0"/>
              <w:marRight w:val="75"/>
              <w:marTop w:val="0"/>
              <w:marBottom w:val="0"/>
              <w:divBdr>
                <w:top w:val="none" w:sz="0" w:space="0" w:color="auto"/>
                <w:left w:val="none" w:sz="0" w:space="0" w:color="auto"/>
                <w:bottom w:val="none" w:sz="0" w:space="0" w:color="auto"/>
                <w:right w:val="none" w:sz="0" w:space="0" w:color="auto"/>
              </w:divBdr>
            </w:div>
            <w:div w:id="650139151">
              <w:marLeft w:val="0"/>
              <w:marRight w:val="75"/>
              <w:marTop w:val="0"/>
              <w:marBottom w:val="0"/>
              <w:divBdr>
                <w:top w:val="none" w:sz="0" w:space="0" w:color="auto"/>
                <w:left w:val="none" w:sz="0" w:space="0" w:color="auto"/>
                <w:bottom w:val="none" w:sz="0" w:space="0" w:color="auto"/>
                <w:right w:val="none" w:sz="0" w:space="0" w:color="auto"/>
              </w:divBdr>
            </w:div>
            <w:div w:id="559290015">
              <w:marLeft w:val="0"/>
              <w:marRight w:val="75"/>
              <w:marTop w:val="0"/>
              <w:marBottom w:val="0"/>
              <w:divBdr>
                <w:top w:val="none" w:sz="0" w:space="0" w:color="auto"/>
                <w:left w:val="none" w:sz="0" w:space="0" w:color="auto"/>
                <w:bottom w:val="none" w:sz="0" w:space="0" w:color="auto"/>
                <w:right w:val="none" w:sz="0" w:space="0" w:color="auto"/>
              </w:divBdr>
            </w:div>
          </w:divsChild>
        </w:div>
        <w:div w:id="887766295">
          <w:marLeft w:val="-225"/>
          <w:marRight w:val="-225"/>
          <w:marTop w:val="0"/>
          <w:marBottom w:val="0"/>
          <w:divBdr>
            <w:top w:val="none" w:sz="0" w:space="0" w:color="auto"/>
            <w:left w:val="none" w:sz="0" w:space="0" w:color="auto"/>
            <w:bottom w:val="none" w:sz="0" w:space="0" w:color="auto"/>
            <w:right w:val="none" w:sz="0" w:space="0" w:color="auto"/>
          </w:divBdr>
          <w:divsChild>
            <w:div w:id="1076394467">
              <w:marLeft w:val="0"/>
              <w:marRight w:val="0"/>
              <w:marTop w:val="0"/>
              <w:marBottom w:val="0"/>
              <w:divBdr>
                <w:top w:val="none" w:sz="0" w:space="0" w:color="auto"/>
                <w:left w:val="none" w:sz="0" w:space="0" w:color="auto"/>
                <w:bottom w:val="none" w:sz="0" w:space="0" w:color="auto"/>
                <w:right w:val="none" w:sz="0" w:space="0" w:color="auto"/>
              </w:divBdr>
              <w:divsChild>
                <w:div w:id="736585200">
                  <w:marLeft w:val="0"/>
                  <w:marRight w:val="0"/>
                  <w:marTop w:val="0"/>
                  <w:marBottom w:val="0"/>
                  <w:divBdr>
                    <w:top w:val="none" w:sz="0" w:space="0" w:color="auto"/>
                    <w:left w:val="none" w:sz="0" w:space="0" w:color="auto"/>
                    <w:bottom w:val="none" w:sz="0" w:space="0" w:color="auto"/>
                    <w:right w:val="none" w:sz="0" w:space="0" w:color="auto"/>
                  </w:divBdr>
                  <w:divsChild>
                    <w:div w:id="1504973551">
                      <w:marLeft w:val="0"/>
                      <w:marRight w:val="0"/>
                      <w:marTop w:val="0"/>
                      <w:marBottom w:val="0"/>
                      <w:divBdr>
                        <w:top w:val="none" w:sz="0" w:space="0" w:color="auto"/>
                        <w:left w:val="none" w:sz="0" w:space="0" w:color="auto"/>
                        <w:bottom w:val="none" w:sz="0" w:space="0" w:color="auto"/>
                        <w:right w:val="none" w:sz="0" w:space="0" w:color="auto"/>
                      </w:divBdr>
                      <w:divsChild>
                        <w:div w:id="116918490">
                          <w:marLeft w:val="0"/>
                          <w:marRight w:val="0"/>
                          <w:marTop w:val="0"/>
                          <w:marBottom w:val="0"/>
                          <w:divBdr>
                            <w:top w:val="none" w:sz="0" w:space="0" w:color="auto"/>
                            <w:left w:val="none" w:sz="0" w:space="0" w:color="auto"/>
                            <w:bottom w:val="none" w:sz="0" w:space="0" w:color="auto"/>
                            <w:right w:val="none" w:sz="0" w:space="0" w:color="auto"/>
                          </w:divBdr>
                        </w:div>
                        <w:div w:id="348333918">
                          <w:marLeft w:val="0"/>
                          <w:marRight w:val="0"/>
                          <w:marTop w:val="0"/>
                          <w:marBottom w:val="0"/>
                          <w:divBdr>
                            <w:top w:val="none" w:sz="0" w:space="0" w:color="auto"/>
                            <w:left w:val="none" w:sz="0" w:space="0" w:color="auto"/>
                            <w:bottom w:val="none" w:sz="0" w:space="0" w:color="auto"/>
                            <w:right w:val="none" w:sz="0" w:space="0" w:color="auto"/>
                          </w:divBdr>
                        </w:div>
                      </w:divsChild>
                    </w:div>
                    <w:div w:id="607808755">
                      <w:marLeft w:val="0"/>
                      <w:marRight w:val="0"/>
                      <w:marTop w:val="0"/>
                      <w:marBottom w:val="0"/>
                      <w:divBdr>
                        <w:top w:val="none" w:sz="0" w:space="0" w:color="auto"/>
                        <w:left w:val="none" w:sz="0" w:space="0" w:color="auto"/>
                        <w:bottom w:val="none" w:sz="0" w:space="0" w:color="auto"/>
                        <w:right w:val="none" w:sz="0" w:space="0" w:color="auto"/>
                      </w:divBdr>
                      <w:divsChild>
                        <w:div w:id="1998222948">
                          <w:marLeft w:val="0"/>
                          <w:marRight w:val="0"/>
                          <w:marTop w:val="0"/>
                          <w:marBottom w:val="0"/>
                          <w:divBdr>
                            <w:top w:val="none" w:sz="0" w:space="0" w:color="auto"/>
                            <w:left w:val="none" w:sz="0" w:space="0" w:color="auto"/>
                            <w:bottom w:val="none" w:sz="0" w:space="0" w:color="auto"/>
                            <w:right w:val="none" w:sz="0" w:space="0" w:color="auto"/>
                          </w:divBdr>
                        </w:div>
                        <w:div w:id="2050034299">
                          <w:marLeft w:val="0"/>
                          <w:marRight w:val="0"/>
                          <w:marTop w:val="0"/>
                          <w:marBottom w:val="0"/>
                          <w:divBdr>
                            <w:top w:val="none" w:sz="0" w:space="0" w:color="auto"/>
                            <w:left w:val="none" w:sz="0" w:space="0" w:color="auto"/>
                            <w:bottom w:val="none" w:sz="0" w:space="0" w:color="auto"/>
                            <w:right w:val="none" w:sz="0" w:space="0" w:color="auto"/>
                          </w:divBdr>
                        </w:div>
                      </w:divsChild>
                    </w:div>
                    <w:div w:id="474568201">
                      <w:marLeft w:val="0"/>
                      <w:marRight w:val="0"/>
                      <w:marTop w:val="0"/>
                      <w:marBottom w:val="0"/>
                      <w:divBdr>
                        <w:top w:val="none" w:sz="0" w:space="0" w:color="auto"/>
                        <w:left w:val="none" w:sz="0" w:space="0" w:color="auto"/>
                        <w:bottom w:val="none" w:sz="0" w:space="0" w:color="auto"/>
                        <w:right w:val="none" w:sz="0" w:space="0" w:color="auto"/>
                      </w:divBdr>
                      <w:divsChild>
                        <w:div w:id="1191718538">
                          <w:marLeft w:val="0"/>
                          <w:marRight w:val="0"/>
                          <w:marTop w:val="0"/>
                          <w:marBottom w:val="0"/>
                          <w:divBdr>
                            <w:top w:val="none" w:sz="0" w:space="0" w:color="auto"/>
                            <w:left w:val="none" w:sz="0" w:space="0" w:color="auto"/>
                            <w:bottom w:val="none" w:sz="0" w:space="0" w:color="auto"/>
                            <w:right w:val="none" w:sz="0" w:space="0" w:color="auto"/>
                          </w:divBdr>
                        </w:div>
                        <w:div w:id="107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0947">
      <w:bodyDiv w:val="1"/>
      <w:marLeft w:val="0"/>
      <w:marRight w:val="0"/>
      <w:marTop w:val="0"/>
      <w:marBottom w:val="0"/>
      <w:divBdr>
        <w:top w:val="none" w:sz="0" w:space="0" w:color="auto"/>
        <w:left w:val="none" w:sz="0" w:space="0" w:color="auto"/>
        <w:bottom w:val="none" w:sz="0" w:space="0" w:color="auto"/>
        <w:right w:val="none" w:sz="0" w:space="0" w:color="auto"/>
      </w:divBdr>
    </w:div>
    <w:div w:id="1403333370">
      <w:bodyDiv w:val="1"/>
      <w:marLeft w:val="0"/>
      <w:marRight w:val="0"/>
      <w:marTop w:val="0"/>
      <w:marBottom w:val="0"/>
      <w:divBdr>
        <w:top w:val="none" w:sz="0" w:space="0" w:color="auto"/>
        <w:left w:val="none" w:sz="0" w:space="0" w:color="auto"/>
        <w:bottom w:val="none" w:sz="0" w:space="0" w:color="auto"/>
        <w:right w:val="none" w:sz="0" w:space="0" w:color="auto"/>
      </w:divBdr>
      <w:divsChild>
        <w:div w:id="370955108">
          <w:marLeft w:val="0"/>
          <w:marRight w:val="0"/>
          <w:marTop w:val="0"/>
          <w:marBottom w:val="0"/>
          <w:divBdr>
            <w:top w:val="none" w:sz="0" w:space="0" w:color="auto"/>
            <w:left w:val="none" w:sz="0" w:space="0" w:color="auto"/>
            <w:bottom w:val="none" w:sz="0" w:space="0" w:color="auto"/>
            <w:right w:val="none" w:sz="0" w:space="0" w:color="auto"/>
          </w:divBdr>
          <w:divsChild>
            <w:div w:id="1254707326">
              <w:marLeft w:val="0"/>
              <w:marRight w:val="0"/>
              <w:marTop w:val="0"/>
              <w:marBottom w:val="0"/>
              <w:divBdr>
                <w:top w:val="none" w:sz="0" w:space="0" w:color="auto"/>
                <w:left w:val="none" w:sz="0" w:space="0" w:color="auto"/>
                <w:bottom w:val="none" w:sz="0" w:space="0" w:color="auto"/>
                <w:right w:val="none" w:sz="0" w:space="0" w:color="auto"/>
              </w:divBdr>
              <w:divsChild>
                <w:div w:id="12831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7265">
      <w:bodyDiv w:val="1"/>
      <w:marLeft w:val="0"/>
      <w:marRight w:val="0"/>
      <w:marTop w:val="0"/>
      <w:marBottom w:val="0"/>
      <w:divBdr>
        <w:top w:val="none" w:sz="0" w:space="0" w:color="auto"/>
        <w:left w:val="none" w:sz="0" w:space="0" w:color="auto"/>
        <w:bottom w:val="none" w:sz="0" w:space="0" w:color="auto"/>
        <w:right w:val="none" w:sz="0" w:space="0" w:color="auto"/>
      </w:divBdr>
      <w:divsChild>
        <w:div w:id="1116799278">
          <w:marLeft w:val="0"/>
          <w:marRight w:val="0"/>
          <w:marTop w:val="0"/>
          <w:marBottom w:val="0"/>
          <w:divBdr>
            <w:top w:val="none" w:sz="0" w:space="0" w:color="auto"/>
            <w:left w:val="none" w:sz="0" w:space="0" w:color="auto"/>
            <w:bottom w:val="none" w:sz="0" w:space="0" w:color="auto"/>
            <w:right w:val="none" w:sz="0" w:space="0" w:color="auto"/>
          </w:divBdr>
        </w:div>
        <w:div w:id="140518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8655-8026" TargetMode="External"/><Relationship Id="rId1" Type="http://schemas.openxmlformats.org/officeDocument/2006/relationships/hyperlink" Target="mailto:smurarka@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84C-50FA-46C7-924E-88C39845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2173</Words>
  <Characters>12977</Characters>
  <Application>Microsoft Office Word</Application>
  <DocSecurity>0</DocSecurity>
  <Lines>216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Shubhra</dc:creator>
  <cp:keywords/>
  <dc:description/>
  <cp:lastModifiedBy>Robert Parkin</cp:lastModifiedBy>
  <cp:revision>9</cp:revision>
  <dcterms:created xsi:type="dcterms:W3CDTF">2022-03-11T17:28:00Z</dcterms:created>
  <dcterms:modified xsi:type="dcterms:W3CDTF">2022-03-18T12:35:00Z</dcterms:modified>
</cp:coreProperties>
</file>