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45B9" w14:textId="10211E1A" w:rsidR="00810E9F" w:rsidRDefault="00810E9F" w:rsidP="00DA5931">
      <w:pPr>
        <w:pStyle w:val="BodyA"/>
        <w:spacing w:before="20" w:line="360" w:lineRule="auto"/>
        <w:jc w:val="center"/>
        <w:rPr>
          <w:rFonts w:ascii="Times New Roman" w:hAnsi="Times New Roman" w:cs="Times New Roman"/>
          <w:sz w:val="24"/>
          <w:szCs w:val="24"/>
          <w:lang w:val="en-GB"/>
        </w:rPr>
      </w:pPr>
      <w:r w:rsidRPr="00810E9F">
        <w:rPr>
          <w:rFonts w:ascii="Times New Roman" w:hAnsi="Times New Roman" w:cs="Times New Roman"/>
          <w:sz w:val="24"/>
          <w:szCs w:val="24"/>
          <w:lang w:val="en-GB"/>
        </w:rPr>
        <w:t>THE BAKKARWAL OF JAMMU AND KASHMIR</w:t>
      </w:r>
      <w:r w:rsidR="005F54A2">
        <w:rPr>
          <w:rFonts w:ascii="Times New Roman" w:hAnsi="Times New Roman" w:cs="Times New Roman"/>
          <w:sz w:val="24"/>
          <w:szCs w:val="24"/>
          <w:lang w:val="en-GB"/>
        </w:rPr>
        <w:t>:</w:t>
      </w:r>
      <w:r w:rsidRPr="00810E9F">
        <w:rPr>
          <w:rFonts w:ascii="Times New Roman" w:hAnsi="Times New Roman" w:cs="Times New Roman"/>
          <w:sz w:val="24"/>
          <w:szCs w:val="24"/>
          <w:lang w:val="en-GB"/>
        </w:rPr>
        <w:t xml:space="preserve"> </w:t>
      </w:r>
    </w:p>
    <w:p w14:paraId="00478C1E" w14:textId="036A8D69" w:rsidR="00810E9F" w:rsidRDefault="005F54A2" w:rsidP="00DA5931">
      <w:pPr>
        <w:pStyle w:val="BodyA"/>
        <w:spacing w:before="2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NEGOTIATING THE COMMONS</w:t>
      </w:r>
    </w:p>
    <w:p w14:paraId="7E253436" w14:textId="2076C5AD" w:rsidR="004624CF" w:rsidRDefault="00810E9F" w:rsidP="00DA5931">
      <w:pPr>
        <w:pStyle w:val="BodyA"/>
        <w:spacing w:before="2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ANITA SHARMA</w:t>
      </w:r>
      <w:r w:rsidR="00A5641B" w:rsidRPr="00B95FF6">
        <w:rPr>
          <w:rFonts w:ascii="Times New Roman" w:eastAsia="Times New Roman Bold" w:hAnsi="Times New Roman" w:cs="Times New Roman"/>
          <w:sz w:val="24"/>
          <w:szCs w:val="24"/>
          <w:vertAlign w:val="superscript"/>
          <w:lang w:val="en-GB"/>
        </w:rPr>
        <w:footnoteReference w:id="2"/>
      </w:r>
    </w:p>
    <w:p w14:paraId="6250B183" w14:textId="4CB6DDDC" w:rsidR="00810E9F" w:rsidRDefault="00810E9F" w:rsidP="00616689">
      <w:pPr>
        <w:pStyle w:val="BodyA"/>
        <w:spacing w:before="20" w:line="360" w:lineRule="auto"/>
        <w:ind w:firstLine="426"/>
        <w:jc w:val="center"/>
        <w:rPr>
          <w:rFonts w:ascii="Times New Roman" w:hAnsi="Times New Roman" w:cs="Times New Roman"/>
          <w:sz w:val="24"/>
          <w:szCs w:val="24"/>
          <w:lang w:val="en-GB"/>
        </w:rPr>
      </w:pPr>
    </w:p>
    <w:p w14:paraId="58B46E6A" w14:textId="7060E06D" w:rsidR="003C04BE" w:rsidRPr="00B95FF6" w:rsidRDefault="00A5641B" w:rsidP="00616689">
      <w:pPr>
        <w:pStyle w:val="Default"/>
        <w:spacing w:before="20" w:line="360" w:lineRule="auto"/>
        <w:jc w:val="both"/>
        <w:rPr>
          <w:rFonts w:ascii="Times New Roman" w:hAnsi="Times New Roman" w:cs="Times New Roman"/>
          <w:sz w:val="24"/>
          <w:szCs w:val="24"/>
          <w:lang w:val="en-GB"/>
        </w:rPr>
      </w:pPr>
      <w:r w:rsidRPr="00B95FF6">
        <w:rPr>
          <w:rFonts w:ascii="Times New Roman" w:hAnsi="Times New Roman" w:cs="Times New Roman"/>
          <w:sz w:val="24"/>
          <w:szCs w:val="24"/>
          <w:lang w:val="en-GB"/>
        </w:rPr>
        <w:t xml:space="preserve">Scholarship on the </w:t>
      </w:r>
      <w:r w:rsidR="003C04BE" w:rsidRPr="00B95FF6">
        <w:rPr>
          <w:rFonts w:ascii="Times New Roman" w:hAnsi="Times New Roman" w:cs="Times New Roman"/>
          <w:sz w:val="24"/>
          <w:szCs w:val="24"/>
          <w:lang w:val="en-GB"/>
        </w:rPr>
        <w:t>c</w:t>
      </w:r>
      <w:r w:rsidRPr="00B95FF6">
        <w:rPr>
          <w:rFonts w:ascii="Times New Roman" w:hAnsi="Times New Roman" w:cs="Times New Roman"/>
          <w:sz w:val="24"/>
          <w:szCs w:val="24"/>
          <w:lang w:val="en-GB"/>
        </w:rPr>
        <w:t xml:space="preserve">ommons has evolved to be nothing less than the Hydra of the academy. The scope of the ‘traditional’ commons, such as land, forests, grasslands, wetlands, groundwater and air, has swelled to include ‘contemporary’ commons, such as the knowledge commons, digital commons, urban commons, spiritual commons, cultural commons, and health and education commons, and there is </w:t>
      </w:r>
      <w:r w:rsidR="003C04BE" w:rsidRPr="00B95FF6">
        <w:rPr>
          <w:rFonts w:ascii="Times New Roman" w:hAnsi="Times New Roman" w:cs="Times New Roman"/>
          <w:sz w:val="24"/>
          <w:szCs w:val="24"/>
          <w:lang w:val="en-GB"/>
        </w:rPr>
        <w:t xml:space="preserve">also </w:t>
      </w:r>
      <w:r w:rsidRPr="00B95FF6">
        <w:rPr>
          <w:rFonts w:ascii="Times New Roman" w:hAnsi="Times New Roman" w:cs="Times New Roman"/>
          <w:sz w:val="24"/>
          <w:szCs w:val="24"/>
          <w:lang w:val="en-GB"/>
        </w:rPr>
        <w:t xml:space="preserve">the idea of the new and old commons. The study of the </w:t>
      </w:r>
      <w:r w:rsidR="003C04BE" w:rsidRPr="00B95FF6">
        <w:rPr>
          <w:rFonts w:ascii="Times New Roman" w:hAnsi="Times New Roman" w:cs="Times New Roman"/>
          <w:sz w:val="24"/>
          <w:szCs w:val="24"/>
          <w:lang w:val="en-GB"/>
        </w:rPr>
        <w:t>c</w:t>
      </w:r>
      <w:r w:rsidRPr="00B95FF6">
        <w:rPr>
          <w:rFonts w:ascii="Times New Roman" w:hAnsi="Times New Roman" w:cs="Times New Roman"/>
          <w:sz w:val="24"/>
          <w:szCs w:val="24"/>
          <w:lang w:val="en-GB"/>
        </w:rPr>
        <w:t>ommons has thus moved to explor</w:t>
      </w:r>
      <w:r w:rsidR="003C04BE" w:rsidRPr="00B95FF6">
        <w:rPr>
          <w:rFonts w:ascii="Times New Roman" w:hAnsi="Times New Roman" w:cs="Times New Roman"/>
          <w:sz w:val="24"/>
          <w:szCs w:val="24"/>
          <w:lang w:val="en-GB"/>
        </w:rPr>
        <w:t>ing</w:t>
      </w:r>
      <w:r w:rsidRPr="00B95FF6">
        <w:rPr>
          <w:rFonts w:ascii="Times New Roman" w:hAnsi="Times New Roman" w:cs="Times New Roman"/>
          <w:sz w:val="24"/>
          <w:szCs w:val="24"/>
          <w:lang w:val="en-GB"/>
        </w:rPr>
        <w:t xml:space="preserve"> the multiple, shifting and contested geographies of </w:t>
      </w:r>
      <w:r w:rsidR="003C04BE" w:rsidRPr="00B95FF6">
        <w:rPr>
          <w:rFonts w:ascii="Times New Roman" w:hAnsi="Times New Roman" w:cs="Times New Roman"/>
          <w:sz w:val="24"/>
          <w:szCs w:val="24"/>
          <w:lang w:val="en-GB"/>
        </w:rPr>
        <w:t xml:space="preserve">the </w:t>
      </w:r>
      <w:r w:rsidRPr="00B95FF6">
        <w:rPr>
          <w:rFonts w:ascii="Times New Roman" w:hAnsi="Times New Roman" w:cs="Times New Roman"/>
          <w:sz w:val="24"/>
          <w:szCs w:val="24"/>
          <w:lang w:val="en-GB"/>
        </w:rPr>
        <w:t xml:space="preserve">commons that are not ‘out there’, but </w:t>
      </w:r>
      <w:r w:rsidR="003C04BE" w:rsidRPr="00B95FF6">
        <w:rPr>
          <w:rFonts w:ascii="Times New Roman" w:hAnsi="Times New Roman" w:cs="Times New Roman"/>
          <w:sz w:val="24"/>
          <w:szCs w:val="24"/>
          <w:lang w:val="en-GB"/>
        </w:rPr>
        <w:t xml:space="preserve">are </w:t>
      </w:r>
      <w:r w:rsidRPr="00B95FF6">
        <w:rPr>
          <w:rFonts w:ascii="Times New Roman" w:hAnsi="Times New Roman" w:cs="Times New Roman"/>
          <w:sz w:val="24"/>
          <w:szCs w:val="24"/>
          <w:lang w:val="en-GB"/>
        </w:rPr>
        <w:t>socially constructed through a myriad contestations, remonstrations and negotiations. This process of commons creation, or ‘commoning’, which shapes socio-spatial structures and dynamics, becomes an emergent, generative dynamic in processes of regional identity-building, place-making and much else.</w:t>
      </w:r>
    </w:p>
    <w:p w14:paraId="62CAEE2C" w14:textId="50A7DA21"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In a recent book exploring the history and contemporary state of the commons in the UK, Standing  (2019: 60) expounds on the significance of the commons in our lives: </w:t>
      </w:r>
      <w:r w:rsidR="003C04BE" w:rsidRPr="00B95FF6">
        <w:rPr>
          <w:rFonts w:ascii="Times New Roman" w:hAnsi="Times New Roman" w:cs="Times New Roman"/>
          <w:sz w:val="24"/>
          <w:szCs w:val="24"/>
          <w:lang w:val="en-GB"/>
        </w:rPr>
        <w:t>‘‘</w:t>
      </w:r>
      <w:r w:rsidRPr="00B95FF6">
        <w:rPr>
          <w:rFonts w:ascii="Times New Roman" w:hAnsi="Times New Roman" w:cs="Times New Roman"/>
          <w:sz w:val="24"/>
          <w:szCs w:val="24"/>
          <w:lang w:val="en-GB"/>
        </w:rPr>
        <w:t>A thriving commons — not just encompassing natural environment and its uses and resources, but our public services and amenities, our social and justice systems, and our cultural and intellectual life — is just as vital for a good society today as access to the commons was in the medieval times.</w:t>
      </w:r>
      <w:r w:rsidR="003C04BE" w:rsidRPr="00B95FF6">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p>
    <w:p w14:paraId="1E1FED85" w14:textId="3922F8B0"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sz w:val="24"/>
          <w:szCs w:val="24"/>
          <w:lang w:val="en-GB"/>
        </w:rPr>
        <w:t xml:space="preserve">For </w:t>
      </w:r>
      <w:r w:rsidRPr="00B95FF6">
        <w:rPr>
          <w:rFonts w:ascii="Times New Roman" w:hAnsi="Times New Roman" w:cs="Times New Roman"/>
          <w:color w:val="222222"/>
          <w:sz w:val="24"/>
          <w:szCs w:val="24"/>
          <w:u w:color="222222"/>
          <w:shd w:val="clear" w:color="auto" w:fill="FFFFFF"/>
          <w:lang w:val="en-GB"/>
        </w:rPr>
        <w:t xml:space="preserve">Wall (2014) the idea of the commons </w:t>
      </w:r>
      <w:r w:rsidR="003C04BE" w:rsidRPr="00B95FF6">
        <w:rPr>
          <w:rFonts w:ascii="Times New Roman" w:hAnsi="Times New Roman" w:cs="Times New Roman"/>
          <w:color w:val="222222"/>
          <w:sz w:val="24"/>
          <w:szCs w:val="24"/>
          <w:u w:color="222222"/>
          <w:shd w:val="clear" w:color="auto" w:fill="FFFFFF"/>
          <w:lang w:val="en-GB"/>
        </w:rPr>
        <w:t xml:space="preserve">refers to </w:t>
      </w:r>
      <w:r w:rsidRPr="00B95FF6">
        <w:rPr>
          <w:rFonts w:ascii="Times New Roman" w:hAnsi="Times New Roman" w:cs="Times New Roman"/>
          <w:color w:val="222222"/>
          <w:sz w:val="24"/>
          <w:szCs w:val="24"/>
          <w:u w:color="222222"/>
          <w:shd w:val="clear" w:color="auto" w:fill="FFFFFF"/>
          <w:lang w:val="en-GB"/>
        </w:rPr>
        <w:t xml:space="preserve">an ecological space </w:t>
      </w:r>
      <w:r w:rsidRPr="00B95FF6">
        <w:rPr>
          <w:rFonts w:ascii="Times New Roman" w:hAnsi="Times New Roman" w:cs="Times New Roman"/>
          <w:sz w:val="24"/>
          <w:szCs w:val="24"/>
          <w:lang w:val="en-GB"/>
        </w:rPr>
        <w:t>developed through the cultural foundations of an economic system</w:t>
      </w:r>
      <w:r w:rsidR="003C04BE" w:rsidRPr="00B95FF6">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3C04BE" w:rsidRPr="00B95FF6">
        <w:rPr>
          <w:rFonts w:ascii="Times New Roman" w:hAnsi="Times New Roman" w:cs="Times New Roman"/>
          <w:sz w:val="24"/>
          <w:szCs w:val="24"/>
          <w:lang w:val="en-GB"/>
        </w:rPr>
        <w:t xml:space="preserve">It is </w:t>
      </w:r>
      <w:r w:rsidRPr="00B95FF6">
        <w:rPr>
          <w:rFonts w:ascii="Times New Roman" w:hAnsi="Times New Roman" w:cs="Times New Roman"/>
          <w:sz w:val="24"/>
          <w:szCs w:val="24"/>
          <w:lang w:val="en-GB"/>
        </w:rPr>
        <w:t>derived not simply through the market rationality of cost and benefit</w:t>
      </w:r>
      <w:r w:rsidR="003C04BE" w:rsidRPr="00B95FF6">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but also consisting of culturally embedded social obligations that go beyond the formalist framework of material improvement. It is also </w:t>
      </w:r>
      <w:r w:rsidRPr="00B95FF6">
        <w:rPr>
          <w:rFonts w:ascii="Times New Roman" w:hAnsi="Times New Roman" w:cs="Times New Roman"/>
          <w:color w:val="222222"/>
          <w:sz w:val="24"/>
          <w:szCs w:val="24"/>
          <w:u w:color="222222"/>
          <w:shd w:val="clear" w:color="auto" w:fill="FFFFFF"/>
          <w:lang w:val="en-GB"/>
        </w:rPr>
        <w:t xml:space="preserve">a management practice which should be evaluated neither from the perspective of a ‘tragedy’ of mismanagement and greed nor as a remedy for our social and ecological problems. Rather, </w:t>
      </w:r>
      <w:r w:rsidR="003C04BE" w:rsidRPr="00B95FF6">
        <w:rPr>
          <w:rFonts w:ascii="Times New Roman" w:hAnsi="Times New Roman" w:cs="Times New Roman"/>
          <w:color w:val="222222"/>
          <w:sz w:val="24"/>
          <w:szCs w:val="24"/>
          <w:u w:color="222222"/>
          <w:shd w:val="clear" w:color="auto" w:fill="FFFFFF"/>
          <w:lang w:val="en-GB"/>
        </w:rPr>
        <w:t xml:space="preserve">Wall </w:t>
      </w:r>
      <w:r w:rsidRPr="00B95FF6">
        <w:rPr>
          <w:rFonts w:ascii="Times New Roman" w:hAnsi="Times New Roman" w:cs="Times New Roman"/>
          <w:color w:val="222222"/>
          <w:sz w:val="24"/>
          <w:szCs w:val="24"/>
          <w:u w:color="222222"/>
          <w:shd w:val="clear" w:color="auto" w:fill="FFFFFF"/>
          <w:lang w:val="en-GB"/>
        </w:rPr>
        <w:t xml:space="preserve">is of the view that the commons should be understood as a particular form of property ownership wherein rights in property are the route to understanding sustainability, and where the notion of sustainability is understood culturally, and culture as something </w:t>
      </w:r>
      <w:r w:rsidR="003C04BE" w:rsidRPr="00B95FF6">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color w:val="222222"/>
          <w:sz w:val="24"/>
          <w:szCs w:val="24"/>
          <w:u w:color="222222"/>
          <w:shd w:val="clear" w:color="auto" w:fill="FFFFFF"/>
          <w:lang w:val="en-GB"/>
        </w:rPr>
        <w:t>innately political</w:t>
      </w:r>
      <w:r w:rsidR="003C04BE" w:rsidRPr="00B95FF6">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sz w:val="24"/>
          <w:szCs w:val="24"/>
          <w:lang w:val="en-GB"/>
        </w:rPr>
        <w:t xml:space="preserve"> </w:t>
      </w:r>
      <w:r w:rsidRPr="00B95FF6">
        <w:rPr>
          <w:rFonts w:ascii="Times New Roman" w:hAnsi="Times New Roman" w:cs="Times New Roman"/>
          <w:color w:val="222222"/>
          <w:sz w:val="24"/>
          <w:szCs w:val="24"/>
          <w:u w:color="222222"/>
          <w:shd w:val="clear" w:color="auto" w:fill="FFFFFF"/>
          <w:lang w:val="en-GB"/>
        </w:rPr>
        <w:t xml:space="preserve">(2014: 70). Wall notes, </w:t>
      </w:r>
      <w:r w:rsidR="003C04BE" w:rsidRPr="00B95FF6">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sz w:val="24"/>
          <w:szCs w:val="24"/>
          <w:lang w:val="en-GB"/>
        </w:rPr>
        <w:t>We might conclude that culture, in its diverse manifestations from religion to apparently scientific discourse, is to some extent a product of conflict and the different desires of different social groups.</w:t>
      </w:r>
      <w:r w:rsidR="003C04BE" w:rsidRPr="00B95FF6">
        <w:rPr>
          <w:rFonts w:ascii="Times New Roman" w:hAnsi="Times New Roman" w:cs="Times New Roman"/>
          <w:sz w:val="24"/>
          <w:szCs w:val="24"/>
          <w:lang w:val="en-GB"/>
        </w:rPr>
        <w:t>’</w:t>
      </w:r>
    </w:p>
    <w:p w14:paraId="49E7D17F" w14:textId="0DAB559A"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lastRenderedPageBreak/>
        <w:t xml:space="preserve">Following on from Wall, this paper tries to understand the </w:t>
      </w:r>
      <w:r w:rsidR="003C04BE" w:rsidRPr="00B95FF6">
        <w:rPr>
          <w:rFonts w:ascii="Times New Roman" w:hAnsi="Times New Roman" w:cs="Times New Roman"/>
          <w:color w:val="222222"/>
          <w:sz w:val="24"/>
          <w:szCs w:val="24"/>
          <w:u w:color="222222"/>
          <w:shd w:val="clear" w:color="auto" w:fill="FFFFFF"/>
          <w:lang w:val="en-GB"/>
        </w:rPr>
        <w:t>c</w:t>
      </w:r>
      <w:r w:rsidRPr="00B95FF6">
        <w:rPr>
          <w:rFonts w:ascii="Times New Roman" w:hAnsi="Times New Roman" w:cs="Times New Roman"/>
          <w:color w:val="222222"/>
          <w:sz w:val="24"/>
          <w:szCs w:val="24"/>
          <w:u w:color="222222"/>
          <w:shd w:val="clear" w:color="auto" w:fill="FFFFFF"/>
          <w:lang w:val="en-GB"/>
        </w:rPr>
        <w:t xml:space="preserve">ommons as a process of claims-making (and unmaking) in the context of the pastoral nomadic Gujjar and Bakkarwal of Kashmir, India. </w:t>
      </w:r>
    </w:p>
    <w:p w14:paraId="5D5CC83B" w14:textId="77777777" w:rsidR="004624CF" w:rsidRPr="00B95FF6" w:rsidRDefault="00A5641B" w:rsidP="00616689">
      <w:pPr>
        <w:pStyle w:val="BodyA"/>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The dramatic changes that took place in Jammu and Kashmir on 5 August 2019 were pushed through with the sine qua non that they will ensure the progress and development of the minorities; thus far marginalized groups such as women, dalits, tribals and nomads, will stand to gain significantly from the shift. However, the</w:t>
      </w:r>
      <w:r w:rsidRPr="00B95FF6">
        <w:rPr>
          <w:rFonts w:ascii="Times New Roman" w:hAnsi="Times New Roman" w:cs="Times New Roman"/>
          <w:color w:val="222222"/>
          <w:sz w:val="24"/>
          <w:szCs w:val="24"/>
          <w:u w:color="222222"/>
          <w:shd w:val="clear" w:color="auto" w:fill="FFFFFF"/>
          <w:lang w:val="en-GB"/>
        </w:rPr>
        <w:t xml:space="preserve"> de-operationalization of Article 370, which removed the separate constitution of the erstwhile state and merged it fully with India as a so-called union territory on August 5, has left most people, including the tribal communities in Jammu and Kashmir, bewildered. </w:t>
      </w:r>
    </w:p>
    <w:p w14:paraId="4B7A6A22" w14:textId="7B07AA59" w:rsidR="004624CF" w:rsidRDefault="004624CF" w:rsidP="00616689">
      <w:pPr>
        <w:pStyle w:val="BodyA"/>
        <w:spacing w:line="360" w:lineRule="auto"/>
        <w:ind w:firstLine="426"/>
        <w:jc w:val="both"/>
        <w:rPr>
          <w:rFonts w:ascii="Times New Roman" w:eastAsia="Times New Roman Bold" w:hAnsi="Times New Roman" w:cs="Times New Roman"/>
          <w:sz w:val="24"/>
          <w:szCs w:val="24"/>
          <w:u w:val="single"/>
          <w:lang w:val="en-GB"/>
        </w:rPr>
      </w:pPr>
    </w:p>
    <w:p w14:paraId="701F1D7A" w14:textId="76526AF6" w:rsidR="00010BB4" w:rsidRPr="00B95FF6" w:rsidRDefault="00010BB4" w:rsidP="00616689">
      <w:pPr>
        <w:pStyle w:val="BodyA"/>
        <w:spacing w:line="360" w:lineRule="auto"/>
        <w:jc w:val="both"/>
        <w:rPr>
          <w:rFonts w:ascii="Times New Roman" w:eastAsia="Times New Roman Bold" w:hAnsi="Times New Roman" w:cs="Times New Roman"/>
          <w:b/>
          <w:bCs/>
          <w:sz w:val="24"/>
          <w:szCs w:val="24"/>
          <w:lang w:val="en-GB"/>
        </w:rPr>
      </w:pPr>
      <w:r w:rsidRPr="00B95FF6">
        <w:rPr>
          <w:rFonts w:ascii="Times New Roman" w:eastAsia="Times New Roman Bold" w:hAnsi="Times New Roman" w:cs="Times New Roman"/>
          <w:b/>
          <w:bCs/>
          <w:sz w:val="24"/>
          <w:szCs w:val="24"/>
          <w:lang w:val="en-GB"/>
        </w:rPr>
        <w:t>Gujjar and Bakkarwal</w:t>
      </w:r>
    </w:p>
    <w:p w14:paraId="32466701" w14:textId="55A246D4" w:rsidR="004624CF" w:rsidRPr="00B95FF6" w:rsidRDefault="00A5641B" w:rsidP="00616689">
      <w:pPr>
        <w:pStyle w:val="BodyA"/>
        <w:spacing w:before="20" w:line="360" w:lineRule="auto"/>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The Gujjar and their sub-</w:t>
      </w:r>
      <w:r w:rsidR="003C04BE" w:rsidRPr="00B95FF6">
        <w:rPr>
          <w:rFonts w:ascii="Times New Roman" w:hAnsi="Times New Roman" w:cs="Times New Roman"/>
          <w:sz w:val="24"/>
          <w:szCs w:val="24"/>
          <w:lang w:val="en-GB"/>
        </w:rPr>
        <w:t>group</w:t>
      </w:r>
      <w:r w:rsidRPr="00B95FF6">
        <w:rPr>
          <w:rFonts w:ascii="Times New Roman" w:hAnsi="Times New Roman" w:cs="Times New Roman"/>
          <w:sz w:val="24"/>
          <w:szCs w:val="24"/>
          <w:lang w:val="en-GB"/>
        </w:rPr>
        <w:t xml:space="preserve">, the Bakkarwal, both semi-nomadic and nomadic pastoral tribes, claim historical invisibility and disadvantage when it comes to being counted as state citizens. The communities themselves claim to constitute about 20% of Jammu and Kashmir’s population, whereas the 2011 Census pegs their numbers at 11.5%. As the apparatus of the state functions through stationary outposts such as the hamlet, cluster, village and town, census officials do not trek up to mountain pastures and other </w:t>
      </w:r>
      <w:r w:rsidR="003C04BE" w:rsidRPr="00B95FF6">
        <w:rPr>
          <w:rFonts w:ascii="Times New Roman" w:hAnsi="Times New Roman" w:cs="Times New Roman"/>
          <w:sz w:val="24"/>
          <w:szCs w:val="24"/>
          <w:lang w:val="en-GB"/>
        </w:rPr>
        <w:t>c</w:t>
      </w:r>
      <w:r w:rsidRPr="00B95FF6">
        <w:rPr>
          <w:rFonts w:ascii="Times New Roman" w:hAnsi="Times New Roman" w:cs="Times New Roman"/>
          <w:sz w:val="24"/>
          <w:szCs w:val="24"/>
          <w:lang w:val="en-GB"/>
        </w:rPr>
        <w:t>ommons to count the Bakkarwal, who migrate as entire families to high mountain pastures above the tree</w:t>
      </w:r>
      <w:r w:rsidR="003C04BE" w:rsidRPr="00B95FF6">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line every summer. Additionally, the census in Jammu and Kashmir is invariably conducted in the summer months, when most of the nomads are in the highlands and thus are not counted. Ironically, this is irrespective of the fact that the government runs ‘mobile schools’ that, at least on paper, operate in these pastures throughout the summer with a travelling teacher issued with a school tent and other minimum paraphernalia. </w:t>
      </w:r>
    </w:p>
    <w:p w14:paraId="51EA643C" w14:textId="77777777" w:rsidR="004624CF" w:rsidRPr="00B95FF6" w:rsidRDefault="00A5641B" w:rsidP="00616689">
      <w:pPr>
        <w:pStyle w:val="BodyA"/>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color w:val="222222"/>
          <w:sz w:val="24"/>
          <w:szCs w:val="24"/>
          <w:u w:color="222222"/>
          <w:shd w:val="clear" w:color="auto" w:fill="FFFFFF"/>
          <w:lang w:val="en-GB"/>
        </w:rPr>
        <w:t xml:space="preserve">The Gujjar and Bakkarwal of Jammu and Kashmir only started to receive the benefits of reservation in the early 1990s. The government of India extended job and educational reservation to the Gujjar and Bakkarwal in 1991, since when a trickle of the educated from the community have elbowed their way into government jobs and state politics. </w:t>
      </w:r>
    </w:p>
    <w:p w14:paraId="28142797" w14:textId="77777777"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Some people in Jammu and Kashmir are of the opinion that it is the Gujjar, Bakkarwal and other tribals who stand to gain most significantly by the shift in the region’s status. However, the intangible benefits that revolve around power, politics and identity will be contingent upon the level of maturity of governance and politics in this new union territory and its evolution in the near future.</w:t>
      </w:r>
    </w:p>
    <w:p w14:paraId="283FA4DF" w14:textId="77777777"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Apart from about 47,000 Gaddis in Doda District, who are all Hindus, all the tribals in Jammu and Kashmir are Muslims. The Bakkarwal herd goats and sheep, while the Gujjar raise cows and buffaloes and are spread across almost every district in Jammu and Kashmir, with a sizeable presence in Rajouri and Poonch Districts, and large numbers in parts of Reasi and Doda Districts and some parts of the Kashmir Valley. </w:t>
      </w:r>
    </w:p>
    <w:p w14:paraId="2CA4D0C3" w14:textId="4D841698"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The thirty-odd years of strife and turmoil in Jammu and Kashmir have pushed many nomads to settle down. Many found themselves caught between the excesses of the military on the one hand and the brutality of the separatists on the other. Yet, a large number continue to remain nomadic. They continue to practice nomadic pastoralism because, given their low educational qualifications and absence of landed property, they accrue the highest economic and social returns only in their current </w:t>
      </w:r>
      <w:r w:rsidR="003C04BE" w:rsidRPr="00B95FF6">
        <w:rPr>
          <w:rFonts w:ascii="Times New Roman" w:hAnsi="Times New Roman" w:cs="Times New Roman"/>
          <w:color w:val="222222"/>
          <w:sz w:val="24"/>
          <w:szCs w:val="24"/>
          <w:u w:color="222222"/>
          <w:shd w:val="clear" w:color="auto" w:fill="FFFFFF"/>
          <w:lang w:val="en-GB"/>
        </w:rPr>
        <w:t>way of life</w:t>
      </w:r>
      <w:r w:rsidRPr="00B95FF6">
        <w:rPr>
          <w:rFonts w:ascii="Times New Roman" w:hAnsi="Times New Roman" w:cs="Times New Roman"/>
          <w:color w:val="222222"/>
          <w:sz w:val="24"/>
          <w:szCs w:val="24"/>
          <w:u w:color="222222"/>
          <w:shd w:val="clear" w:color="auto" w:fill="FFFFFF"/>
          <w:lang w:val="en-GB"/>
        </w:rPr>
        <w:t xml:space="preserve">. Sedentarization also implies a certain estrangement from their wider clan members, a move towards assimilation to majority populations and a dilution of their sense of self and identity. While this gives rise to novel relations and new formations, hyphenated identities and even a certain sense of continuity, it must nevertheless be acknowledged that most of those who sedentarize do not do so entirely willingly, also feeling alienated from the majority populations in both Jammu and Kashmir.   </w:t>
      </w:r>
    </w:p>
    <w:p w14:paraId="49E982D6" w14:textId="0E27199D"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The Bakkarwal are seen as ‘brutish, dirty and dim-witted’ by the majority in the Valley, and the term ‘Gujjar’ is a loaded and frequently used swear word. Additionally, most Gujjar and Bakkarwal are seen as being against the ideology of </w:t>
      </w:r>
      <w:r w:rsidRPr="00B95FF6">
        <w:rPr>
          <w:rFonts w:ascii="Times New Roman" w:hAnsi="Times New Roman" w:cs="Times New Roman"/>
          <w:i/>
          <w:iCs/>
          <w:color w:val="222222"/>
          <w:sz w:val="24"/>
          <w:szCs w:val="24"/>
          <w:u w:color="222222"/>
          <w:shd w:val="clear" w:color="auto" w:fill="FFFFFF"/>
          <w:lang w:val="en-GB"/>
        </w:rPr>
        <w:t>azadi</w:t>
      </w:r>
      <w:r w:rsidRPr="00B95FF6">
        <w:rPr>
          <w:rFonts w:ascii="Times New Roman" w:hAnsi="Times New Roman" w:cs="Times New Roman"/>
          <w:color w:val="222222"/>
          <w:sz w:val="24"/>
          <w:szCs w:val="24"/>
          <w:u w:color="222222"/>
          <w:shd w:val="clear" w:color="auto" w:fill="FFFFFF"/>
          <w:lang w:val="en-GB"/>
        </w:rPr>
        <w:t xml:space="preserve"> or freedom from India, which has further alienated them from the separatist Kashmiris in the Valley. On the other hand, in the last few years, they have increasingly been othered as Muslims by the Hindu Dogris of Jammu, with whom they earlier shared a warmer relationship. The Kathua rape case is symptomatic of the deteriorating relationship with the Hindus in the Jammu region.</w:t>
      </w:r>
      <w:r w:rsidRPr="00B95FF6">
        <w:rPr>
          <w:rFonts w:ascii="Times New Roman" w:eastAsia="Times New Roman Bold" w:hAnsi="Times New Roman" w:cs="Times New Roman"/>
          <w:color w:val="222222"/>
          <w:sz w:val="24"/>
          <w:szCs w:val="24"/>
          <w:u w:color="222222"/>
          <w:shd w:val="clear" w:color="auto" w:fill="FFFFFF"/>
          <w:vertAlign w:val="superscript"/>
          <w:lang w:val="en-GB"/>
        </w:rPr>
        <w:footnoteReference w:id="3"/>
      </w:r>
      <w:r w:rsidRPr="00B95FF6">
        <w:rPr>
          <w:rFonts w:ascii="Times New Roman" w:hAnsi="Times New Roman" w:cs="Times New Roman"/>
          <w:color w:val="222222"/>
          <w:sz w:val="24"/>
          <w:szCs w:val="24"/>
          <w:u w:color="222222"/>
          <w:shd w:val="clear" w:color="auto" w:fill="FFFFFF"/>
          <w:lang w:val="en-GB"/>
        </w:rPr>
        <w:t xml:space="preserve"> The </w:t>
      </w:r>
      <w:r w:rsidR="004216FC">
        <w:rPr>
          <w:rFonts w:ascii="Times New Roman" w:hAnsi="Times New Roman" w:cs="Times New Roman"/>
          <w:color w:val="222222"/>
          <w:sz w:val="24"/>
          <w:szCs w:val="24"/>
          <w:u w:color="222222"/>
          <w:shd w:val="clear" w:color="auto" w:fill="FFFFFF"/>
          <w:lang w:val="en-GB"/>
        </w:rPr>
        <w:t xml:space="preserve">Gujjar and Bakkarwal </w:t>
      </w:r>
      <w:r w:rsidRPr="00B95FF6">
        <w:rPr>
          <w:rFonts w:ascii="Times New Roman" w:hAnsi="Times New Roman" w:cs="Times New Roman"/>
          <w:color w:val="222222"/>
          <w:sz w:val="24"/>
          <w:szCs w:val="24"/>
          <w:u w:color="222222"/>
          <w:shd w:val="clear" w:color="auto" w:fill="FFFFFF"/>
          <w:lang w:val="en-GB"/>
        </w:rPr>
        <w:t xml:space="preserve">have thus had little option but to sit on the fence and remain voiceless spectators of the changing events in Jammu and Kashmir.  </w:t>
      </w:r>
    </w:p>
    <w:p w14:paraId="1E4D15D9" w14:textId="1981796A"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The cyber commons and social media that ha</w:t>
      </w:r>
      <w:r w:rsidR="003C04BE" w:rsidRPr="00B95FF6">
        <w:rPr>
          <w:rFonts w:ascii="Times New Roman" w:hAnsi="Times New Roman" w:cs="Times New Roman"/>
          <w:color w:val="222222"/>
          <w:sz w:val="24"/>
          <w:szCs w:val="24"/>
          <w:u w:color="222222"/>
          <w:shd w:val="clear" w:color="auto" w:fill="FFFFFF"/>
          <w:lang w:val="en-GB"/>
        </w:rPr>
        <w:t>ve</w:t>
      </w:r>
      <w:r w:rsidRPr="00B95FF6">
        <w:rPr>
          <w:rFonts w:ascii="Times New Roman" w:hAnsi="Times New Roman" w:cs="Times New Roman"/>
          <w:color w:val="222222"/>
          <w:sz w:val="24"/>
          <w:szCs w:val="24"/>
          <w:u w:color="222222"/>
          <w:shd w:val="clear" w:color="auto" w:fill="FFFFFF"/>
          <w:lang w:val="en-GB"/>
        </w:rPr>
        <w:t xml:space="preserve"> been so adroitly accessed and managed by the Kashmiri population in the Valley remain out of reach to the Gujjar and Bakkarwal owing to a tacit gagging order. They are told that if they make a wrong move they will </w:t>
      </w:r>
      <w:r w:rsidR="003C04BE" w:rsidRPr="00B95FF6">
        <w:rPr>
          <w:rFonts w:ascii="Times New Roman" w:hAnsi="Times New Roman" w:cs="Times New Roman"/>
          <w:color w:val="222222"/>
          <w:sz w:val="24"/>
          <w:szCs w:val="24"/>
          <w:u w:color="222222"/>
          <w:shd w:val="clear" w:color="auto" w:fill="FFFFFF"/>
          <w:lang w:val="en-GB"/>
        </w:rPr>
        <w:t xml:space="preserve">face </w:t>
      </w:r>
      <w:r w:rsidRPr="00B95FF6">
        <w:rPr>
          <w:rFonts w:ascii="Times New Roman" w:hAnsi="Times New Roman" w:cs="Times New Roman"/>
          <w:color w:val="222222"/>
          <w:sz w:val="24"/>
          <w:szCs w:val="24"/>
          <w:u w:color="222222"/>
          <w:shd w:val="clear" w:color="auto" w:fill="FFFFFF"/>
          <w:lang w:val="en-GB"/>
        </w:rPr>
        <w:t>the same fate as was meted out to the Kashmiri Pandits in the 1990s.</w:t>
      </w:r>
      <w:r w:rsidRPr="00B95FF6">
        <w:rPr>
          <w:rFonts w:ascii="Times New Roman" w:eastAsia="Times New Roman Bold" w:hAnsi="Times New Roman" w:cs="Times New Roman"/>
          <w:color w:val="222222"/>
          <w:sz w:val="24"/>
          <w:szCs w:val="24"/>
          <w:u w:color="222222"/>
          <w:shd w:val="clear" w:color="auto" w:fill="FFFFFF"/>
          <w:vertAlign w:val="superscript"/>
          <w:lang w:val="en-GB"/>
        </w:rPr>
        <w:footnoteReference w:id="4"/>
      </w:r>
      <w:r w:rsidRPr="00B95FF6">
        <w:rPr>
          <w:rFonts w:ascii="Times New Roman" w:hAnsi="Times New Roman" w:cs="Times New Roman"/>
          <w:color w:val="222222"/>
          <w:sz w:val="24"/>
          <w:szCs w:val="24"/>
          <w:u w:color="222222"/>
          <w:shd w:val="clear" w:color="auto" w:fill="FFFFFF"/>
          <w:lang w:val="en-GB"/>
        </w:rPr>
        <w:t xml:space="preserve"> In the years and decades when the Gujjar and Bakkarwal were tormented and tortured in the strife in Kashmir, their issues were seldom mentioned by the local or national media. Newspapers, radio and television, labe</w:t>
      </w:r>
      <w:r w:rsidR="0066374B" w:rsidRPr="00B95FF6">
        <w:rPr>
          <w:rFonts w:ascii="Times New Roman" w:hAnsi="Times New Roman" w:cs="Times New Roman"/>
          <w:color w:val="222222"/>
          <w:sz w:val="24"/>
          <w:szCs w:val="24"/>
          <w:u w:color="222222"/>
          <w:shd w:val="clear" w:color="auto" w:fill="FFFFFF"/>
          <w:lang w:val="en-GB"/>
        </w:rPr>
        <w:t>l</w:t>
      </w:r>
      <w:r w:rsidRPr="00B95FF6">
        <w:rPr>
          <w:rFonts w:ascii="Times New Roman" w:hAnsi="Times New Roman" w:cs="Times New Roman"/>
          <w:color w:val="222222"/>
          <w:sz w:val="24"/>
          <w:szCs w:val="24"/>
          <w:u w:color="222222"/>
          <w:shd w:val="clear" w:color="auto" w:fill="FFFFFF"/>
          <w:lang w:val="en-GB"/>
        </w:rPr>
        <w:t>led as the ‘old’ media, has long been known to ‘privilege powerful and institutionalized actors, exclude smaller institutions and civil society and essentially circumvent public debate’</w:t>
      </w:r>
      <w:r w:rsidR="0066374B" w:rsidRPr="00B95FF6">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color w:val="222222"/>
          <w:sz w:val="24"/>
          <w:szCs w:val="24"/>
          <w:u w:color="222222"/>
          <w:shd w:val="clear" w:color="auto" w:fill="FFFFFF"/>
          <w:lang w:val="en-GB"/>
        </w:rPr>
        <w:t xml:space="preserve"> while the internet has become a ‘new’ significant medium (Gerhards and Schäfer 2010: 3, </w:t>
      </w:r>
      <w:r w:rsidRPr="00B95FF6">
        <w:rPr>
          <w:rFonts w:ascii="Times New Roman" w:hAnsi="Times New Roman" w:cs="Times New Roman"/>
          <w:sz w:val="24"/>
          <w:szCs w:val="24"/>
          <w:lang w:val="en-GB"/>
        </w:rPr>
        <w:t>Habermas 1989</w:t>
      </w:r>
      <w:r w:rsidRPr="00B95FF6">
        <w:rPr>
          <w:rFonts w:ascii="Times New Roman" w:hAnsi="Times New Roman" w:cs="Times New Roman"/>
          <w:color w:val="222222"/>
          <w:sz w:val="24"/>
          <w:szCs w:val="24"/>
          <w:u w:color="222222"/>
          <w:shd w:val="clear" w:color="auto" w:fill="FFFFFF"/>
          <w:lang w:val="en-GB"/>
        </w:rPr>
        <w:t>). For the Gujjar and Bakkarwal, however, self-censorship was the outcome, as in these contexts the cyber commons too are intertwined in historically specific cultural and political formulations. Indeed, on further exploration, Gerhards and Schäfer (2010) reveal that in fact ‘search engines might actually silence societal debate by giving more space to established actors and institutions, to experts and to expert evaluations and views, thereby replicating pre-existing power structures online (ibid</w:t>
      </w:r>
      <w:r w:rsidR="0066374B" w:rsidRPr="00B95FF6">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color w:val="222222"/>
          <w:sz w:val="24"/>
          <w:szCs w:val="24"/>
          <w:u w:color="222222"/>
          <w:shd w:val="clear" w:color="auto" w:fill="FFFFFF"/>
          <w:lang w:val="en-GB"/>
        </w:rPr>
        <w:t xml:space="preserve">: 14). Additionally, there is a need to perceive how the subjective intentionality </w:t>
      </w:r>
      <w:r w:rsidR="0066374B" w:rsidRPr="00B95FF6">
        <w:rPr>
          <w:rFonts w:ascii="Times New Roman" w:hAnsi="Times New Roman" w:cs="Times New Roman"/>
          <w:color w:val="222222"/>
          <w:sz w:val="24"/>
          <w:szCs w:val="24"/>
          <w:u w:color="222222"/>
          <w:shd w:val="clear" w:color="auto" w:fill="FFFFFF"/>
          <w:lang w:val="en-GB"/>
        </w:rPr>
        <w:t xml:space="preserve">that has been </w:t>
      </w:r>
      <w:r w:rsidRPr="00B95FF6">
        <w:rPr>
          <w:rFonts w:ascii="Times New Roman" w:hAnsi="Times New Roman" w:cs="Times New Roman"/>
          <w:color w:val="222222"/>
          <w:sz w:val="24"/>
          <w:szCs w:val="24"/>
          <w:u w:color="222222"/>
          <w:shd w:val="clear" w:color="auto" w:fill="FFFFFF"/>
          <w:lang w:val="en-GB"/>
        </w:rPr>
        <w:t xml:space="preserve">identified as foundational of a public sphere is enfeebled in an atmosphere of fear, signalling the boundaries of the cyber public sphere. Whether Jammu and Kashmir’s dissolution as a state of the Indian union and its reconfiguration as a union territory will increase the precarity the Gujjar and Bakkarwal currently face remains to be seen. </w:t>
      </w:r>
    </w:p>
    <w:p w14:paraId="0E4BF1F6" w14:textId="1A810B40"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The landmark agrarian reforms in Jammu and Kashmir, starting from the 1950s and continued later in the 1970s, known as the state’s Land to the Tillers Act, indeed changed the lives of landless agricultural labourers in Kashmir, and few Kashmiri farmers are now landless. Kaw writes, </w:t>
      </w:r>
      <w:r w:rsidR="003C04BE" w:rsidRPr="00B95FF6">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color w:val="222222"/>
          <w:sz w:val="24"/>
          <w:szCs w:val="24"/>
          <w:u w:color="222222"/>
          <w:shd w:val="clear" w:color="auto" w:fill="FFFFFF"/>
          <w:lang w:val="en-GB"/>
        </w:rPr>
        <w:t>The land reforms registered a landmark in Kashmir history. The hitherto feudal order was eliminated in all its forms and manifestations. Land was transferred to the actual tillers along with a host of rights and titles of a permanent nature. The rights so conferred restored confidence and promoted love for the land among the peasantry</w:t>
      </w:r>
      <w:r w:rsidR="003C04BE" w:rsidRPr="00B95FF6">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color w:val="222222"/>
          <w:sz w:val="24"/>
          <w:szCs w:val="24"/>
          <w:u w:color="222222"/>
          <w:shd w:val="clear" w:color="auto" w:fill="FFFFFF"/>
          <w:lang w:val="en-GB"/>
        </w:rPr>
        <w:t xml:space="preserve"> (Kaw 2008: 232). The lands on which nomads have been grazing their cattle were never regularized in their name, and they continue to access state land for their needs.</w:t>
      </w:r>
    </w:p>
    <w:p w14:paraId="080D2669" w14:textId="5075D982" w:rsidR="00010BB4"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In 2018 the State Administrative Council (SAC), headed by Governor Satya Pal Malik, also repealed the Jammu and Kashmir State Lands (Vesting of Ownership to the Occupants) Act 2001, popularly known as the Roshni Act. This was a setback to the Gujjar and Bakkarwal, as the Act had vested the ownership of land in </w:t>
      </w:r>
      <w:r w:rsidR="00010BB4">
        <w:rPr>
          <w:rFonts w:ascii="Times New Roman" w:hAnsi="Times New Roman" w:cs="Times New Roman"/>
          <w:color w:val="222222"/>
          <w:sz w:val="24"/>
          <w:szCs w:val="24"/>
          <w:u w:color="222222"/>
          <w:shd w:val="clear" w:color="auto" w:fill="FFFFFF"/>
          <w:lang w:val="en-GB"/>
        </w:rPr>
        <w:t xml:space="preserve">its </w:t>
      </w:r>
      <w:r w:rsidRPr="00B95FF6">
        <w:rPr>
          <w:rFonts w:ascii="Times New Roman" w:hAnsi="Times New Roman" w:cs="Times New Roman"/>
          <w:color w:val="222222"/>
          <w:sz w:val="24"/>
          <w:szCs w:val="24"/>
          <w:u w:color="222222"/>
          <w:shd w:val="clear" w:color="auto" w:fill="FFFFFF"/>
          <w:lang w:val="en-GB"/>
        </w:rPr>
        <w:t xml:space="preserve">occupants. The scrapping of the Act has triggered anxiety among the Gujjar and Bakarwal, the state’s largest landless community. The Roshni Act offered them the hope of owning the lands they had lived on and used as pasture for generations. </w:t>
      </w:r>
      <w:r w:rsidR="00010BB4">
        <w:rPr>
          <w:rFonts w:ascii="Times New Roman" w:hAnsi="Times New Roman" w:cs="Times New Roman"/>
          <w:color w:val="222222"/>
          <w:sz w:val="24"/>
          <w:szCs w:val="24"/>
          <w:u w:color="222222"/>
          <w:shd w:val="clear" w:color="auto" w:fill="FFFFFF"/>
          <w:lang w:val="en-GB"/>
        </w:rPr>
        <w:t xml:space="preserve">However, </w:t>
      </w:r>
      <w:r w:rsidRPr="00B95FF6">
        <w:rPr>
          <w:rFonts w:ascii="Times New Roman" w:hAnsi="Times New Roman" w:cs="Times New Roman"/>
          <w:color w:val="222222"/>
          <w:sz w:val="24"/>
          <w:szCs w:val="24"/>
          <w:u w:color="222222"/>
          <w:shd w:val="clear" w:color="auto" w:fill="FFFFFF"/>
          <w:lang w:val="en-GB"/>
        </w:rPr>
        <w:t>not many members of these poor communities could pay for the land or had the political influence and muscle to speed up the allocation process. Most were not even aware of the requisite procedures, and large parts of their former grazing lands have now been occupied by others. It is said that a big chunk of grazing land was handed out to offices, NGOs, universities and other institutions.</w:t>
      </w:r>
    </w:p>
    <w:p w14:paraId="744094ED" w14:textId="77777777"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The forces of conflict, insecurity and resource degradation operate in mutually reinforcing ways. In this larger scenario of violence, mistrust and insecurity, the Gujjar and Bakkarwal have been pushing for implementation of the Scheduled Tribes and Other Traditional Forest Dwellers (Recognition of Forest Rights) Act 2006 (or FRA) in the state. Although the bill was tabled in 2018 under the government of Mehbooba Mufti (PDP) and the BJP, the law was not passed. That is, it was not extended to Jammu and Kashmir, as Article 370 specifies that central laws first have to be ratified by the state assembly. </w:t>
      </w:r>
    </w:p>
    <w:p w14:paraId="6C9E44DA" w14:textId="4AEB8F5F"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Now the silver lining in th</w:t>
      </w:r>
      <w:r w:rsidR="00010BB4">
        <w:rPr>
          <w:rFonts w:ascii="Times New Roman" w:hAnsi="Times New Roman" w:cs="Times New Roman"/>
          <w:color w:val="222222"/>
          <w:sz w:val="24"/>
          <w:szCs w:val="24"/>
          <w:u w:color="222222"/>
          <w:shd w:val="clear" w:color="auto" w:fill="FFFFFF"/>
          <w:lang w:val="en-GB"/>
        </w:rPr>
        <w:t>is</w:t>
      </w:r>
      <w:r w:rsidRPr="00B95FF6">
        <w:rPr>
          <w:rFonts w:ascii="Times New Roman" w:hAnsi="Times New Roman" w:cs="Times New Roman"/>
          <w:color w:val="222222"/>
          <w:sz w:val="24"/>
          <w:szCs w:val="24"/>
          <w:u w:color="222222"/>
          <w:shd w:val="clear" w:color="auto" w:fill="FFFFFF"/>
          <w:lang w:val="en-GB"/>
        </w:rPr>
        <w:t xml:space="preserve"> dark </w:t>
      </w:r>
      <w:r w:rsidR="00010BB4">
        <w:rPr>
          <w:rFonts w:ascii="Times New Roman" w:hAnsi="Times New Roman" w:cs="Times New Roman"/>
          <w:color w:val="222222"/>
          <w:sz w:val="24"/>
          <w:szCs w:val="24"/>
          <w:u w:color="222222"/>
          <w:shd w:val="clear" w:color="auto" w:fill="FFFFFF"/>
          <w:lang w:val="en-GB"/>
        </w:rPr>
        <w:t xml:space="preserve">picture </w:t>
      </w:r>
      <w:r w:rsidRPr="00B95FF6">
        <w:rPr>
          <w:rFonts w:ascii="Times New Roman" w:hAnsi="Times New Roman" w:cs="Times New Roman"/>
          <w:color w:val="222222"/>
          <w:sz w:val="24"/>
          <w:szCs w:val="24"/>
          <w:u w:color="222222"/>
          <w:shd w:val="clear" w:color="auto" w:fill="FFFFFF"/>
          <w:lang w:val="en-GB"/>
        </w:rPr>
        <w:t xml:space="preserve">is that the removal of the state’s constitution paves the way for </w:t>
      </w:r>
      <w:r w:rsidR="00010BB4">
        <w:rPr>
          <w:rFonts w:ascii="Times New Roman" w:hAnsi="Times New Roman" w:cs="Times New Roman"/>
          <w:color w:val="222222"/>
          <w:sz w:val="24"/>
          <w:szCs w:val="24"/>
          <w:u w:color="222222"/>
          <w:shd w:val="clear" w:color="auto" w:fill="FFFFFF"/>
          <w:lang w:val="en-GB"/>
        </w:rPr>
        <w:t xml:space="preserve">the </w:t>
      </w:r>
      <w:r w:rsidRPr="00B95FF6">
        <w:rPr>
          <w:rFonts w:ascii="Times New Roman" w:hAnsi="Times New Roman" w:cs="Times New Roman"/>
          <w:color w:val="222222"/>
          <w:sz w:val="24"/>
          <w:szCs w:val="24"/>
          <w:u w:color="222222"/>
          <w:shd w:val="clear" w:color="auto" w:fill="FFFFFF"/>
          <w:lang w:val="en-GB"/>
        </w:rPr>
        <w:t xml:space="preserve">FRA </w:t>
      </w:r>
      <w:r w:rsidR="00010BB4">
        <w:rPr>
          <w:rFonts w:ascii="Times New Roman" w:hAnsi="Times New Roman" w:cs="Times New Roman"/>
          <w:color w:val="222222"/>
          <w:sz w:val="24"/>
          <w:szCs w:val="24"/>
          <w:u w:color="222222"/>
          <w:shd w:val="clear" w:color="auto" w:fill="FFFFFF"/>
          <w:lang w:val="en-GB"/>
        </w:rPr>
        <w:t xml:space="preserve">to be </w:t>
      </w:r>
      <w:r w:rsidRPr="00B95FF6">
        <w:rPr>
          <w:rFonts w:ascii="Times New Roman" w:hAnsi="Times New Roman" w:cs="Times New Roman"/>
          <w:color w:val="222222"/>
          <w:sz w:val="24"/>
          <w:szCs w:val="24"/>
          <w:u w:color="222222"/>
          <w:shd w:val="clear" w:color="auto" w:fill="FFFFFF"/>
          <w:lang w:val="en-GB"/>
        </w:rPr>
        <w:t>implement</w:t>
      </w:r>
      <w:r w:rsidR="00010BB4">
        <w:rPr>
          <w:rFonts w:ascii="Times New Roman" w:hAnsi="Times New Roman" w:cs="Times New Roman"/>
          <w:color w:val="222222"/>
          <w:sz w:val="24"/>
          <w:szCs w:val="24"/>
          <w:u w:color="222222"/>
          <w:shd w:val="clear" w:color="auto" w:fill="FFFFFF"/>
          <w:lang w:val="en-GB"/>
        </w:rPr>
        <w:t>ed</w:t>
      </w:r>
      <w:r w:rsidRPr="00B95FF6">
        <w:rPr>
          <w:rFonts w:ascii="Times New Roman" w:hAnsi="Times New Roman" w:cs="Times New Roman"/>
          <w:color w:val="222222"/>
          <w:sz w:val="24"/>
          <w:szCs w:val="24"/>
          <w:u w:color="222222"/>
          <w:shd w:val="clear" w:color="auto" w:fill="FFFFFF"/>
          <w:lang w:val="en-GB"/>
        </w:rPr>
        <w:t xml:space="preserve"> in what is now a union territory. The Act was a measure to safeguard the particularly marginalized class of forest-dwellers, tribals and nomads and to address their predicament relating to access to the environmental commons with their right to life and livelihood.</w:t>
      </w:r>
    </w:p>
    <w:p w14:paraId="0EC449AC" w14:textId="649F002B"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The urgency for the law to be passed in Jammu and Kashmir was reinforced by the rape and brutal murder of Asifa, a Bakkarwal girl, as the Hindu Dogra men involved in the crime were believed to have been trying to </w:t>
      </w:r>
      <w:r w:rsidR="00010BB4">
        <w:rPr>
          <w:rFonts w:ascii="Times New Roman" w:hAnsi="Times New Roman" w:cs="Times New Roman"/>
          <w:color w:val="222222"/>
          <w:sz w:val="24"/>
          <w:szCs w:val="24"/>
          <w:u w:color="222222"/>
          <w:shd w:val="clear" w:color="auto" w:fill="FFFFFF"/>
          <w:lang w:val="en-GB"/>
        </w:rPr>
        <w:t>expel</w:t>
      </w:r>
      <w:r w:rsidR="00010BB4" w:rsidRPr="00B95FF6">
        <w:rPr>
          <w:rFonts w:ascii="Times New Roman" w:hAnsi="Times New Roman" w:cs="Times New Roman"/>
          <w:color w:val="222222"/>
          <w:sz w:val="24"/>
          <w:szCs w:val="24"/>
          <w:u w:color="222222"/>
          <w:shd w:val="clear" w:color="auto" w:fill="FFFFFF"/>
          <w:lang w:val="en-GB"/>
        </w:rPr>
        <w:t xml:space="preserve"> </w:t>
      </w:r>
      <w:r w:rsidRPr="00B95FF6">
        <w:rPr>
          <w:rFonts w:ascii="Times New Roman" w:hAnsi="Times New Roman" w:cs="Times New Roman"/>
          <w:color w:val="222222"/>
          <w:sz w:val="24"/>
          <w:szCs w:val="24"/>
          <w:u w:color="222222"/>
          <w:shd w:val="clear" w:color="auto" w:fill="FFFFFF"/>
          <w:lang w:val="en-GB"/>
        </w:rPr>
        <w:t xml:space="preserve">the Bakkarwal </w:t>
      </w:r>
      <w:r w:rsidR="00010BB4">
        <w:rPr>
          <w:rFonts w:ascii="Times New Roman" w:hAnsi="Times New Roman" w:cs="Times New Roman"/>
          <w:color w:val="222222"/>
          <w:sz w:val="24"/>
          <w:szCs w:val="24"/>
          <w:u w:color="222222"/>
          <w:shd w:val="clear" w:color="auto" w:fill="FFFFFF"/>
          <w:lang w:val="en-GB"/>
        </w:rPr>
        <w:t xml:space="preserve">from </w:t>
      </w:r>
      <w:r w:rsidRPr="00B95FF6">
        <w:rPr>
          <w:rFonts w:ascii="Times New Roman" w:hAnsi="Times New Roman" w:cs="Times New Roman"/>
          <w:color w:val="222222"/>
          <w:sz w:val="24"/>
          <w:szCs w:val="24"/>
          <w:u w:color="222222"/>
          <w:shd w:val="clear" w:color="auto" w:fill="FFFFFF"/>
          <w:lang w:val="en-GB"/>
        </w:rPr>
        <w:t xml:space="preserve">the forest area where they lived every winter. This was an area to which they had not only customary claims but also individual property in the village, as well as de facto rights to the village and the forest commons. </w:t>
      </w:r>
    </w:p>
    <w:p w14:paraId="1B4B034F" w14:textId="77777777"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Following this incident, a suspicion was created to the effect that a certain demographic change was being manoeuvred by the PDP government through the expansion and sedentarization of the Muslim Bakkarwal into the forest areas of the Jammu region, a view that is at variance with the fairly harmonious co-existence of Hindu and Muslim groups in the region for decades. </w:t>
      </w:r>
    </w:p>
    <w:p w14:paraId="6237CAD1" w14:textId="77777777" w:rsidR="00B95FF6" w:rsidRDefault="00A5641B" w:rsidP="00616689">
      <w:pPr>
        <w:pStyle w:val="BodyA"/>
        <w:spacing w:before="20" w:line="360" w:lineRule="auto"/>
        <w:ind w:firstLine="426"/>
        <w:jc w:val="both"/>
        <w:rPr>
          <w:rFonts w:ascii="Times New Roman"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The Gujjar and Bakkarwal now have to contend with the fact that they will also be competing with tribals from all across India for jobs from the reservation quota, while earlier they only had to compete with tribals from within the state. Far more daunting to them, however, is the fear that their migratory routes and pastures might be usurped by competing private interests that might inundate the Valley, now that access to citizens from across India is no longer barred.</w:t>
      </w:r>
    </w:p>
    <w:p w14:paraId="27CAAD8A" w14:textId="0A4A5F54"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 xml:space="preserve">There is ample evidence in </w:t>
      </w:r>
      <w:r w:rsidR="00010BB4">
        <w:rPr>
          <w:rFonts w:ascii="Times New Roman" w:hAnsi="Times New Roman" w:cs="Times New Roman"/>
          <w:color w:val="222222"/>
          <w:sz w:val="24"/>
          <w:szCs w:val="24"/>
          <w:u w:color="222222"/>
          <w:shd w:val="clear" w:color="auto" w:fill="FFFFFF"/>
          <w:lang w:val="en-GB"/>
        </w:rPr>
        <w:t xml:space="preserve">the </w:t>
      </w:r>
      <w:r w:rsidRPr="00B95FF6">
        <w:rPr>
          <w:rFonts w:ascii="Times New Roman" w:hAnsi="Times New Roman" w:cs="Times New Roman"/>
          <w:color w:val="222222"/>
          <w:sz w:val="24"/>
          <w:szCs w:val="24"/>
          <w:u w:color="222222"/>
          <w:shd w:val="clear" w:color="auto" w:fill="FFFFFF"/>
          <w:lang w:val="en-GB"/>
        </w:rPr>
        <w:t xml:space="preserve">literature to show that when development beckons it is first and foremost land from the commons that is parcelled out for the creation of new infrastructure. This has already been in evidence in Jammu and Kashmir, where the Gujjar and Bakkarwal are being uprooted and sometimes violently evicted to pave the way for the new institutions that are emerging in the region. Around 1,200 </w:t>
      </w:r>
      <w:r w:rsidRPr="00B95FF6">
        <w:rPr>
          <w:rFonts w:ascii="Times New Roman" w:hAnsi="Times New Roman" w:cs="Times New Roman"/>
          <w:i/>
          <w:iCs/>
          <w:color w:val="222222"/>
          <w:sz w:val="24"/>
          <w:szCs w:val="24"/>
          <w:u w:color="222222"/>
          <w:shd w:val="clear" w:color="auto" w:fill="FFFFFF"/>
          <w:lang w:val="en-GB"/>
        </w:rPr>
        <w:t>kanal</w:t>
      </w:r>
      <w:r w:rsidRPr="00B95FF6">
        <w:rPr>
          <w:rFonts w:ascii="Times New Roman" w:eastAsia="Times New Roman Bold" w:hAnsi="Times New Roman" w:cs="Times New Roman"/>
          <w:color w:val="222222"/>
          <w:sz w:val="24"/>
          <w:szCs w:val="24"/>
          <w:u w:color="222222"/>
          <w:shd w:val="clear" w:color="auto" w:fill="FFFFFF"/>
          <w:vertAlign w:val="superscript"/>
          <w:lang w:val="en-GB"/>
        </w:rPr>
        <w:footnoteReference w:id="5"/>
      </w:r>
      <w:r w:rsidRPr="00B95FF6">
        <w:rPr>
          <w:rFonts w:ascii="Times New Roman" w:hAnsi="Times New Roman" w:cs="Times New Roman"/>
          <w:color w:val="222222"/>
          <w:sz w:val="24"/>
          <w:szCs w:val="24"/>
          <w:u w:color="222222"/>
          <w:shd w:val="clear" w:color="auto" w:fill="FFFFFF"/>
          <w:lang w:val="en-GB"/>
        </w:rPr>
        <w:t xml:space="preserve"> of grazing land has been given to Jammu University </w:t>
      </w:r>
      <w:r w:rsidR="00010BB4">
        <w:rPr>
          <w:rFonts w:ascii="Times New Roman" w:hAnsi="Times New Roman" w:cs="Times New Roman"/>
          <w:color w:val="222222"/>
          <w:sz w:val="24"/>
          <w:szCs w:val="24"/>
          <w:u w:color="222222"/>
          <w:shd w:val="clear" w:color="auto" w:fill="FFFFFF"/>
          <w:lang w:val="en-GB"/>
        </w:rPr>
        <w:t>by</w:t>
      </w:r>
      <w:r w:rsidR="00010BB4" w:rsidRPr="00B95FF6">
        <w:rPr>
          <w:rFonts w:ascii="Times New Roman" w:hAnsi="Times New Roman" w:cs="Times New Roman"/>
          <w:color w:val="222222"/>
          <w:sz w:val="24"/>
          <w:szCs w:val="24"/>
          <w:u w:color="222222"/>
          <w:shd w:val="clear" w:color="auto" w:fill="FFFFFF"/>
          <w:lang w:val="en-GB"/>
        </w:rPr>
        <w:t xml:space="preserve"> </w:t>
      </w:r>
      <w:r w:rsidRPr="00B95FF6">
        <w:rPr>
          <w:rFonts w:ascii="Times New Roman" w:hAnsi="Times New Roman" w:cs="Times New Roman"/>
          <w:color w:val="222222"/>
          <w:sz w:val="24"/>
          <w:szCs w:val="24"/>
          <w:u w:color="222222"/>
          <w:shd w:val="clear" w:color="auto" w:fill="FFFFFF"/>
          <w:lang w:val="en-GB"/>
        </w:rPr>
        <w:t xml:space="preserve">Mendhar administrative district. In the Rajouri region, around 800 </w:t>
      </w:r>
      <w:r w:rsidRPr="00B95FF6">
        <w:rPr>
          <w:rFonts w:ascii="Times New Roman" w:hAnsi="Times New Roman" w:cs="Times New Roman"/>
          <w:i/>
          <w:iCs/>
          <w:color w:val="222222"/>
          <w:sz w:val="24"/>
          <w:szCs w:val="24"/>
          <w:u w:color="222222"/>
          <w:shd w:val="clear" w:color="auto" w:fill="FFFFFF"/>
          <w:lang w:val="en-GB"/>
        </w:rPr>
        <w:t>kanal</w:t>
      </w:r>
      <w:r w:rsidRPr="00B95FF6">
        <w:rPr>
          <w:rFonts w:ascii="Times New Roman" w:hAnsi="Times New Roman" w:cs="Times New Roman"/>
          <w:color w:val="222222"/>
          <w:sz w:val="24"/>
          <w:szCs w:val="24"/>
          <w:u w:color="222222"/>
          <w:shd w:val="clear" w:color="auto" w:fill="FFFFFF"/>
          <w:lang w:val="en-GB"/>
        </w:rPr>
        <w:t xml:space="preserve"> of land has been put aside for Baba Ghulam Shah Badshah University. At least 253 nomadic families have been asked to move out of large tracts of land in Vijaypur for the establishment of the proposed All India Institute of Medical Sciences. The </w:t>
      </w:r>
      <w:r w:rsidR="00010BB4">
        <w:rPr>
          <w:rFonts w:ascii="Times New Roman" w:hAnsi="Times New Roman" w:cs="Times New Roman"/>
          <w:color w:val="222222"/>
          <w:sz w:val="24"/>
          <w:szCs w:val="24"/>
          <w:u w:color="222222"/>
          <w:shd w:val="clear" w:color="auto" w:fill="FFFFFF"/>
          <w:lang w:val="en-GB"/>
        </w:rPr>
        <w:t>c</w:t>
      </w:r>
      <w:r w:rsidRPr="00B95FF6">
        <w:rPr>
          <w:rFonts w:ascii="Times New Roman" w:hAnsi="Times New Roman" w:cs="Times New Roman"/>
          <w:color w:val="222222"/>
          <w:sz w:val="24"/>
          <w:szCs w:val="24"/>
          <w:u w:color="222222"/>
          <w:shd w:val="clear" w:color="auto" w:fill="FFFFFF"/>
          <w:lang w:val="en-GB"/>
        </w:rPr>
        <w:t xml:space="preserve">ommons that the Gujjar and Bakkarwal rely on for their livelihoods are gradually being privatized and turned into commodities, with the meaning of property itself emerging as a contested terrain. Grasslands are ‘deemed unowned and unownable on the one hand’ and </w:t>
      </w:r>
      <w:r w:rsidR="00010BB4">
        <w:rPr>
          <w:rFonts w:ascii="Times New Roman" w:hAnsi="Times New Roman" w:cs="Times New Roman"/>
          <w:color w:val="222222"/>
          <w:sz w:val="24"/>
          <w:szCs w:val="24"/>
          <w:u w:color="222222"/>
          <w:shd w:val="clear" w:color="auto" w:fill="FFFFFF"/>
          <w:lang w:val="en-GB"/>
        </w:rPr>
        <w:t xml:space="preserve">to be </w:t>
      </w:r>
      <w:r w:rsidRPr="00B95FF6">
        <w:rPr>
          <w:rFonts w:ascii="Times New Roman" w:hAnsi="Times New Roman" w:cs="Times New Roman"/>
          <w:color w:val="222222"/>
          <w:sz w:val="24"/>
          <w:szCs w:val="24"/>
          <w:u w:color="222222"/>
          <w:shd w:val="clear" w:color="auto" w:fill="FFFFFF"/>
          <w:lang w:val="en-GB"/>
        </w:rPr>
        <w:t>private property backed up by powerful players with legal documentation on the other (Wily 2013, describing the comparable case of the Kuchi and Hazara in Afghanistan).</w:t>
      </w:r>
    </w:p>
    <w:p w14:paraId="257057AF" w14:textId="65D0C2BE" w:rsidR="004624CF" w:rsidRPr="00B95FF6" w:rsidRDefault="00A5641B"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r w:rsidRPr="00B95FF6">
        <w:rPr>
          <w:rFonts w:ascii="Times New Roman" w:hAnsi="Times New Roman" w:cs="Times New Roman"/>
          <w:color w:val="222222"/>
          <w:sz w:val="24"/>
          <w:szCs w:val="24"/>
          <w:u w:color="222222"/>
          <w:shd w:val="clear" w:color="auto" w:fill="FFFFFF"/>
          <w:lang w:val="en-GB"/>
        </w:rPr>
        <w:t>How can the Bakkarwal lay claim to their customary commons when the fundamental underlying prerequisite for a commons even existing, which is the community, is itself being pushed into a downward spiral? There is a growing recognition that conflict will intensify in the future as low-intensity warfare, not between but within nations, will be driven by issues of unequal access to resources, especially land (Moran and Ostrom 2005); many nomads are selling off their animals</w:t>
      </w:r>
      <w:r w:rsidR="00010BB4">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color w:val="222222"/>
          <w:sz w:val="24"/>
          <w:szCs w:val="24"/>
          <w:u w:color="222222"/>
          <w:shd w:val="clear" w:color="auto" w:fill="FFFFFF"/>
          <w:lang w:val="en-GB"/>
        </w:rPr>
        <w:t xml:space="preserve"> settling down wherever they can and becoming a scattered</w:t>
      </w:r>
      <w:r w:rsidR="00010BB4">
        <w:rPr>
          <w:rFonts w:ascii="Times New Roman" w:hAnsi="Times New Roman" w:cs="Times New Roman"/>
          <w:color w:val="222222"/>
          <w:sz w:val="24"/>
          <w:szCs w:val="24"/>
          <w:u w:color="222222"/>
          <w:shd w:val="clear" w:color="auto" w:fill="FFFFFF"/>
          <w:lang w:val="en-GB"/>
        </w:rPr>
        <w:t>,</w:t>
      </w:r>
      <w:r w:rsidRPr="00B95FF6">
        <w:rPr>
          <w:rFonts w:ascii="Times New Roman" w:hAnsi="Times New Roman" w:cs="Times New Roman"/>
          <w:color w:val="222222"/>
          <w:sz w:val="24"/>
          <w:szCs w:val="24"/>
          <w:u w:color="222222"/>
          <w:shd w:val="clear" w:color="auto" w:fill="FFFFFF"/>
          <w:lang w:val="en-GB"/>
        </w:rPr>
        <w:t xml:space="preserve"> disembodied people. Moreover, what strategies can the Bakkarwal employ when the exclusivity that is built into the very understanding of the land and water commons is at stake and in danger of being thrown wide open? </w:t>
      </w:r>
    </w:p>
    <w:p w14:paraId="61E0922A" w14:textId="77777777" w:rsidR="004624CF" w:rsidRPr="00B95FF6" w:rsidRDefault="004624CF" w:rsidP="00616689">
      <w:pPr>
        <w:pStyle w:val="BodyA"/>
        <w:spacing w:before="20" w:line="360" w:lineRule="auto"/>
        <w:ind w:firstLine="426"/>
        <w:jc w:val="both"/>
        <w:rPr>
          <w:rFonts w:ascii="Times New Roman" w:eastAsia="Times New Roman Bold" w:hAnsi="Times New Roman" w:cs="Times New Roman"/>
          <w:color w:val="222222"/>
          <w:sz w:val="24"/>
          <w:szCs w:val="24"/>
          <w:u w:color="222222"/>
          <w:shd w:val="clear" w:color="auto" w:fill="FFFFFF"/>
          <w:lang w:val="en-GB"/>
        </w:rPr>
      </w:pPr>
    </w:p>
    <w:p w14:paraId="7F543AEF" w14:textId="26D957BD" w:rsidR="004624CF" w:rsidRPr="00B95FF6" w:rsidRDefault="00010BB4" w:rsidP="00616689">
      <w:pPr>
        <w:pStyle w:val="BodyA"/>
        <w:spacing w:before="20" w:line="360" w:lineRule="auto"/>
        <w:jc w:val="both"/>
        <w:rPr>
          <w:rFonts w:ascii="Times New Roman" w:eastAsia="Times New Roman Bold" w:hAnsi="Times New Roman" w:cs="Times New Roman"/>
          <w:b/>
          <w:bCs/>
          <w:color w:val="222222"/>
          <w:sz w:val="24"/>
          <w:szCs w:val="24"/>
          <w:u w:color="222222"/>
          <w:shd w:val="clear" w:color="auto" w:fill="FFFFFF"/>
          <w:lang w:val="en-GB"/>
        </w:rPr>
      </w:pPr>
      <w:r w:rsidRPr="00B95FF6">
        <w:rPr>
          <w:rFonts w:ascii="Times New Roman" w:hAnsi="Times New Roman" w:cs="Times New Roman"/>
          <w:b/>
          <w:bCs/>
          <w:color w:val="222222"/>
          <w:sz w:val="24"/>
          <w:szCs w:val="24"/>
          <w:u w:color="222222"/>
          <w:shd w:val="clear" w:color="auto" w:fill="FFFFFF"/>
          <w:lang w:val="en-GB"/>
        </w:rPr>
        <w:t xml:space="preserve">The </w:t>
      </w:r>
      <w:r w:rsidR="00A5641B" w:rsidRPr="00B95FF6">
        <w:rPr>
          <w:rFonts w:ascii="Times New Roman" w:hAnsi="Times New Roman" w:cs="Times New Roman"/>
          <w:b/>
          <w:bCs/>
          <w:color w:val="222222"/>
          <w:sz w:val="24"/>
          <w:szCs w:val="24"/>
          <w:u w:color="222222"/>
          <w:shd w:val="clear" w:color="auto" w:fill="FFFFFF"/>
          <w:lang w:val="en-GB"/>
        </w:rPr>
        <w:t xml:space="preserve">FRA and the issue of nomads </w:t>
      </w:r>
    </w:p>
    <w:p w14:paraId="5D65CF52" w14:textId="77777777" w:rsidR="004624CF" w:rsidRPr="00B95FF6" w:rsidRDefault="00A5641B" w:rsidP="00616689">
      <w:pPr>
        <w:pStyle w:val="BodyA"/>
        <w:spacing w:before="20" w:line="360" w:lineRule="auto"/>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Since its successful tabling and passage, the Forest Rights Act has seen a variety of political applications across states in India. In many cases it has indeed been successful in securing the livelihoods of those who are reliant on the forests. This is particularly so in light of the eviction of traditional ‘forest dwellers’ when their forms of livelihood are classified as ‘encroachments’ on forest land marked out as reserved forest or forest sanctuaries. A community’s access to the benefits accruing from this act is mediated by two possible categories of inclusion within it: ‘Scheduled Tribe’ and ‘Other Forest Dweller’.</w:t>
      </w:r>
    </w:p>
    <w:p w14:paraId="25CF573B" w14:textId="14CBD868"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Inclusion under the category of ‘Scheduled Tribe’ allows the community a degree of autonomy over the process of deciding what acts might constitute ‘encroachments’ on forest land and what might be seen as maintaining or ‘preserving’ the balance of ecology in the forest. This autonomy is itself based on guarantees afforded by the Sixth Schedule of the Indian Constitution, Article 244, Part X, on ‘autonomous areas or tribal areas’. Inclusion under the ‘Other Forest Dweller’ category, on the other hand, requires the setting up of a </w:t>
      </w:r>
      <w:r w:rsidRPr="00B95FF6">
        <w:rPr>
          <w:rFonts w:ascii="Times New Roman" w:hAnsi="Times New Roman" w:cs="Times New Roman"/>
          <w:i/>
          <w:iCs/>
          <w:sz w:val="24"/>
          <w:szCs w:val="24"/>
          <w:lang w:val="en-GB"/>
        </w:rPr>
        <w:t>gram sabha.</w:t>
      </w:r>
    </w:p>
    <w:p w14:paraId="1E522F21" w14:textId="77777777"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A </w:t>
      </w:r>
      <w:r w:rsidRPr="00B95FF6">
        <w:rPr>
          <w:rFonts w:ascii="Times New Roman" w:hAnsi="Times New Roman" w:cs="Times New Roman"/>
          <w:i/>
          <w:iCs/>
          <w:sz w:val="24"/>
          <w:szCs w:val="24"/>
          <w:lang w:val="en-GB"/>
        </w:rPr>
        <w:t>gram sabha</w:t>
      </w:r>
      <w:r w:rsidRPr="00B95FF6">
        <w:rPr>
          <w:rFonts w:ascii="Times New Roman" w:hAnsi="Times New Roman" w:cs="Times New Roman"/>
          <w:sz w:val="24"/>
          <w:szCs w:val="24"/>
          <w:lang w:val="en-GB"/>
        </w:rPr>
        <w:t xml:space="preserve"> is a village assembly bringing together all the adult members of the village in states having no </w:t>
      </w:r>
      <w:r w:rsidRPr="00B95FF6">
        <w:rPr>
          <w:rFonts w:ascii="Times New Roman" w:hAnsi="Times New Roman" w:cs="Times New Roman"/>
          <w:i/>
          <w:iCs/>
          <w:sz w:val="24"/>
          <w:szCs w:val="24"/>
          <w:lang w:val="en-GB"/>
        </w:rPr>
        <w:t>panchayat</w:t>
      </w:r>
      <w:r w:rsidRPr="00B95FF6">
        <w:rPr>
          <w:rFonts w:ascii="Times New Roman" w:hAnsi="Times New Roman" w:cs="Times New Roman"/>
          <w:sz w:val="24"/>
          <w:szCs w:val="24"/>
          <w:lang w:val="en-GB"/>
        </w:rPr>
        <w:t xml:space="preserve">s, </w:t>
      </w:r>
      <w:r w:rsidRPr="00B95FF6">
        <w:rPr>
          <w:rFonts w:ascii="Times New Roman" w:hAnsi="Times New Roman" w:cs="Times New Roman"/>
          <w:i/>
          <w:iCs/>
          <w:sz w:val="24"/>
          <w:szCs w:val="24"/>
          <w:lang w:val="en-GB"/>
        </w:rPr>
        <w:t>pada</w:t>
      </w:r>
      <w:r w:rsidRPr="00B95FF6">
        <w:rPr>
          <w:rFonts w:ascii="Times New Roman" w:hAnsi="Times New Roman" w:cs="Times New Roman"/>
          <w:sz w:val="24"/>
          <w:szCs w:val="24"/>
          <w:lang w:val="en-GB"/>
        </w:rPr>
        <w:t xml:space="preserve">s, </w:t>
      </w:r>
      <w:r w:rsidRPr="00B95FF6">
        <w:rPr>
          <w:rFonts w:ascii="Times New Roman" w:hAnsi="Times New Roman" w:cs="Times New Roman"/>
          <w:i/>
          <w:iCs/>
          <w:sz w:val="24"/>
          <w:szCs w:val="24"/>
          <w:lang w:val="en-GB"/>
        </w:rPr>
        <w:t>tola</w:t>
      </w:r>
      <w:r w:rsidRPr="00B95FF6">
        <w:rPr>
          <w:rFonts w:ascii="Times New Roman" w:hAnsi="Times New Roman" w:cs="Times New Roman"/>
          <w:sz w:val="24"/>
          <w:szCs w:val="24"/>
          <w:lang w:val="en-GB"/>
        </w:rPr>
        <w:t>s or other traditional village institutions or elected village committees. It allows full and unrestricted participation by women (Forest Rights Act, 2006).</w:t>
      </w:r>
    </w:p>
    <w:p w14:paraId="51E6BD69" w14:textId="77777777"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The term ‘nomadic’ appears five times in the Act, always as a description of a mode of economy or subsistence specific to the group. For example, the second section of the Act, which discusses the kinds of forest-based livelihood activities it is looking to secure, places nomadic activities among ‘other community rights of uses or entitlements such as fish and other products of water bodies, grazing (both settled or transhumant) and traditional seasonal resource access of nomadic or pastoralist communities’ However, the difficulties faced by the </w:t>
      </w:r>
      <w:r w:rsidRPr="00B95FF6">
        <w:rPr>
          <w:rFonts w:ascii="Times New Roman" w:hAnsi="Times New Roman" w:cs="Times New Roman"/>
          <w:color w:val="222222"/>
          <w:sz w:val="24"/>
          <w:szCs w:val="24"/>
          <w:u w:color="222222"/>
          <w:shd w:val="clear" w:color="auto" w:fill="FFFFFF"/>
          <w:lang w:val="en-GB"/>
        </w:rPr>
        <w:t xml:space="preserve">Gujjar and Bakkarwal </w:t>
      </w:r>
      <w:r w:rsidRPr="00B95FF6">
        <w:rPr>
          <w:rFonts w:ascii="Times New Roman" w:hAnsi="Times New Roman" w:cs="Times New Roman"/>
          <w:sz w:val="24"/>
          <w:szCs w:val="24"/>
          <w:lang w:val="en-GB"/>
        </w:rPr>
        <w:t xml:space="preserve">have largely concerned how the Act should be interpreted and how the community should best be represented. Inclusion under the category of ‘Other Forest Dweller’ creates the risk that the Bakkarwal might be represented by members of villages with whom their relationships have been eroded to a greater or a lesser degree. Even assuming that the </w:t>
      </w:r>
      <w:r w:rsidRPr="00B95FF6">
        <w:rPr>
          <w:rFonts w:ascii="Times New Roman" w:hAnsi="Times New Roman" w:cs="Times New Roman"/>
          <w:i/>
          <w:iCs/>
          <w:sz w:val="24"/>
          <w:szCs w:val="24"/>
          <w:lang w:val="en-GB"/>
        </w:rPr>
        <w:t xml:space="preserve">gram sabha </w:t>
      </w:r>
      <w:r w:rsidRPr="00B95FF6">
        <w:rPr>
          <w:rFonts w:ascii="Times New Roman" w:hAnsi="Times New Roman" w:cs="Times New Roman"/>
          <w:sz w:val="24"/>
          <w:szCs w:val="24"/>
          <w:lang w:val="en-GB"/>
        </w:rPr>
        <w:t xml:space="preserve">will itself be constituted entirely from within the community, the Act provides that any arbitration necessitated by an issue remaining unresolved by the </w:t>
      </w:r>
      <w:r w:rsidRPr="00B95FF6">
        <w:rPr>
          <w:rFonts w:ascii="Times New Roman" w:hAnsi="Times New Roman" w:cs="Times New Roman"/>
          <w:i/>
          <w:iCs/>
          <w:sz w:val="24"/>
          <w:szCs w:val="24"/>
          <w:lang w:val="en-GB"/>
        </w:rPr>
        <w:t>gram sabha</w:t>
      </w:r>
      <w:r w:rsidRPr="00B95FF6">
        <w:rPr>
          <w:rFonts w:ascii="Times New Roman" w:hAnsi="Times New Roman" w:cs="Times New Roman"/>
          <w:position w:val="64"/>
          <w:sz w:val="24"/>
          <w:szCs w:val="24"/>
          <w:lang w:val="en-GB"/>
        </w:rPr>
        <w:t xml:space="preserve"> </w:t>
      </w:r>
      <w:r w:rsidRPr="00B95FF6">
        <w:rPr>
          <w:rFonts w:ascii="Times New Roman" w:hAnsi="Times New Roman" w:cs="Times New Roman"/>
          <w:sz w:val="24"/>
          <w:szCs w:val="24"/>
          <w:lang w:val="en-GB"/>
        </w:rPr>
        <w:t>will pass to higher levels of administration at the district and state levels.</w:t>
      </w:r>
    </w:p>
    <w:p w14:paraId="1BFD365F" w14:textId="77777777"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On the other hand, the community is also recognized as a Scheduled Tribe (ST), thus making it possible for it to access the Act under this category as well. And, while this may allow a greater degree of autonomy in possible arbitrations, for the community the ST category has no specific provision guaranteeing access to the routes the Bakkarwal have to take to reach even their final pastures, even though they are defined as the community’s resources under this Act.</w:t>
      </w:r>
    </w:p>
    <w:p w14:paraId="5C1B8A17" w14:textId="54261FCD" w:rsidR="004624CF" w:rsidRDefault="00A5641B" w:rsidP="00616689">
      <w:pPr>
        <w:pStyle w:val="Default"/>
        <w:spacing w:before="20" w:line="360" w:lineRule="auto"/>
        <w:ind w:firstLine="426"/>
        <w:jc w:val="both"/>
        <w:rPr>
          <w:rFonts w:ascii="Times New Roman" w:hAnsi="Times New Roman" w:cs="Times New Roman"/>
          <w:sz w:val="24"/>
          <w:szCs w:val="24"/>
          <w:lang w:val="en-GB"/>
        </w:rPr>
      </w:pPr>
      <w:r w:rsidRPr="00B95FF6">
        <w:rPr>
          <w:rFonts w:ascii="Times New Roman" w:hAnsi="Times New Roman" w:cs="Times New Roman"/>
          <w:sz w:val="24"/>
          <w:szCs w:val="24"/>
          <w:lang w:val="en-GB"/>
        </w:rPr>
        <w:t>In fact, it would seem that the security of the Bakkarwal economy is being rendered quite difficult because the function of mobility that is crucial to it is not protected.</w:t>
      </w:r>
      <w:r w:rsidRPr="00B95FF6">
        <w:rPr>
          <w:rFonts w:ascii="Times New Roman" w:hAnsi="Times New Roman" w:cs="Times New Roman"/>
          <w:position w:val="64"/>
          <w:sz w:val="24"/>
          <w:szCs w:val="24"/>
          <w:lang w:val="en-GB"/>
        </w:rPr>
        <w:t xml:space="preserve"> </w:t>
      </w:r>
      <w:r w:rsidRPr="00B95FF6">
        <w:rPr>
          <w:rFonts w:ascii="Times New Roman" w:hAnsi="Times New Roman" w:cs="Times New Roman"/>
          <w:sz w:val="24"/>
          <w:szCs w:val="24"/>
          <w:lang w:val="en-GB"/>
        </w:rPr>
        <w:t>This also leads us to a recurrent contradiction in writing about nomads, which often argues for the preservation of nomadic forms of subsistence by increasing the freedom granted by the state to allow them to continue to practice their traditional ways of life. The legal measures that might be envisaged as allowing some form of stability to return to the lives of Kashmir’s nomads would require a far more elaborate consideration of how legislation on common resources is organized. Nonetheless, for the Bakkarwal, mobility is a necessary condition for the perpetuation of their form of existence.</w:t>
      </w:r>
    </w:p>
    <w:p w14:paraId="559ED190" w14:textId="77777777" w:rsidR="00616689" w:rsidRPr="00B95FF6" w:rsidRDefault="00616689" w:rsidP="00616689">
      <w:pPr>
        <w:pStyle w:val="Default"/>
        <w:spacing w:before="20" w:line="360" w:lineRule="auto"/>
        <w:ind w:firstLine="426"/>
        <w:jc w:val="both"/>
        <w:rPr>
          <w:rFonts w:ascii="Times New Roman" w:eastAsia="Times New Roman Bold" w:hAnsi="Times New Roman" w:cs="Times New Roman"/>
          <w:sz w:val="24"/>
          <w:szCs w:val="24"/>
          <w:lang w:val="en-GB"/>
        </w:rPr>
      </w:pPr>
    </w:p>
    <w:p w14:paraId="278D7B4F" w14:textId="77777777" w:rsidR="004624CF" w:rsidRPr="00B95FF6" w:rsidRDefault="00A5641B" w:rsidP="00616689">
      <w:pPr>
        <w:pStyle w:val="Default"/>
        <w:spacing w:before="20" w:line="360" w:lineRule="auto"/>
        <w:jc w:val="both"/>
        <w:rPr>
          <w:rFonts w:ascii="Times New Roman" w:eastAsia="Times New Roman Bold" w:hAnsi="Times New Roman" w:cs="Times New Roman"/>
          <w:b/>
          <w:bCs/>
          <w:sz w:val="24"/>
          <w:szCs w:val="24"/>
          <w:lang w:val="en-GB"/>
        </w:rPr>
      </w:pPr>
      <w:r w:rsidRPr="00B95FF6">
        <w:rPr>
          <w:rFonts w:ascii="Times New Roman" w:hAnsi="Times New Roman" w:cs="Times New Roman"/>
          <w:b/>
          <w:bCs/>
          <w:sz w:val="24"/>
          <w:szCs w:val="24"/>
          <w:lang w:val="en-GB"/>
        </w:rPr>
        <w:t>The Maldhari Case</w:t>
      </w:r>
    </w:p>
    <w:p w14:paraId="79C04F33" w14:textId="5907E8D2" w:rsidR="004624CF" w:rsidRPr="00B95FF6" w:rsidRDefault="00A5641B" w:rsidP="00616689">
      <w:pPr>
        <w:pStyle w:val="Default"/>
        <w:spacing w:before="20" w:line="360" w:lineRule="auto"/>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There are lessons to be learned from the experiences and successes of other pastoralists. The Maldhari (pastoralists) of the Banni grassland in the Kachchh region of Gujarat are the first pastoralist group in India to have successfully filed for Community Forest Rights (CFR) under the Forest Rights Act. The area they claimed for CFR is the 2500 square kilometres of the Banni grassland. Once one of Asia’s largest grasslands, Banni has been used and managed by the Maldhari for over five hundred years. During his rule, the Maharao of Kachchh permitted grazing and declared the pastureland to be a protected grassland. The Maldhari</w:t>
      </w:r>
      <w:r w:rsidR="00C80492">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s dependence on the pastures has been community based, with no individual ownership and no physical boundaries within the grassland area. </w:t>
      </w:r>
      <w:r w:rsidR="00C80492">
        <w:rPr>
          <w:rFonts w:ascii="Times New Roman" w:hAnsi="Times New Roman" w:cs="Times New Roman"/>
          <w:sz w:val="24"/>
          <w:szCs w:val="24"/>
          <w:lang w:val="en-GB"/>
        </w:rPr>
        <w:t xml:space="preserve">The </w:t>
      </w:r>
      <w:r w:rsidRPr="00B95FF6">
        <w:rPr>
          <w:rFonts w:ascii="Times New Roman" w:hAnsi="Times New Roman" w:cs="Times New Roman"/>
          <w:sz w:val="24"/>
          <w:szCs w:val="24"/>
          <w:lang w:val="en-GB"/>
        </w:rPr>
        <w:t>Maldhari live in about 54 villages in Banni and share its resources (Sahjeevan FRA report, unpublished).</w:t>
      </w:r>
    </w:p>
    <w:p w14:paraId="61AB5EFF" w14:textId="1F7B9316"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The Banni grassland, a common property resource, is characterized by the Maldhari</w:t>
      </w:r>
      <w:r w:rsidR="00C80492">
        <w:rPr>
          <w:rFonts w:ascii="Times New Roman" w:hAnsi="Times New Roman" w:cs="Times New Roman"/>
          <w:sz w:val="24"/>
          <w:szCs w:val="24"/>
          <w:lang w:val="en-GB"/>
        </w:rPr>
        <w:t>’</w:t>
      </w:r>
      <w:r w:rsidRPr="00B95FF6">
        <w:rPr>
          <w:rFonts w:ascii="Times New Roman" w:hAnsi="Times New Roman" w:cs="Times New Roman"/>
          <w:sz w:val="24"/>
          <w:szCs w:val="24"/>
          <w:lang w:val="en-GB"/>
        </w:rPr>
        <w:t>s traditional use and governance of it as a site of livestock-rearing, which maintains ecosystem wetland diversity in flora and fauna. The strategic efforts of the Banni Breeders’ Association, facilitated and supported by Sahjeevan,</w:t>
      </w:r>
      <w:r w:rsidRPr="00B95FF6">
        <w:rPr>
          <w:rFonts w:ascii="Times New Roman" w:eastAsia="Times New Roman Bold" w:hAnsi="Times New Roman" w:cs="Times New Roman"/>
          <w:sz w:val="24"/>
          <w:szCs w:val="24"/>
          <w:vertAlign w:val="superscript"/>
          <w:lang w:val="en-GB"/>
        </w:rPr>
        <w:footnoteReference w:id="6"/>
      </w:r>
      <w:r w:rsidRPr="00B95FF6">
        <w:rPr>
          <w:rFonts w:ascii="Times New Roman" w:hAnsi="Times New Roman" w:cs="Times New Roman"/>
          <w:sz w:val="24"/>
          <w:szCs w:val="24"/>
          <w:lang w:val="en-GB"/>
        </w:rPr>
        <w:t xml:space="preserve"> a Kachchh-based organization, could lead to community rights being acknowledged over the area. Once recognized formally as a CFR area, the Banni grassland would be the largest such CFR area in India (ibid.). Currently, there are about seven thousand families, largely pastoralists, settled in Banni.</w:t>
      </w:r>
    </w:p>
    <w:p w14:paraId="06684611" w14:textId="746F0C0F"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CFR claims from Banni have been approved by the sub-district Level Committee (SDLC). Forty-eight community claim files have been submitted and are currently with the District Level Committee level. In January 2016, representatives of </w:t>
      </w:r>
      <w:r w:rsidR="00C80492">
        <w:rPr>
          <w:rFonts w:ascii="Times New Roman" w:hAnsi="Times New Roman" w:cs="Times New Roman"/>
          <w:sz w:val="24"/>
          <w:szCs w:val="24"/>
          <w:lang w:val="en-GB"/>
        </w:rPr>
        <w:t>t</w:t>
      </w:r>
      <w:r w:rsidRPr="00B95FF6">
        <w:rPr>
          <w:rFonts w:ascii="Times New Roman" w:hAnsi="Times New Roman" w:cs="Times New Roman"/>
          <w:sz w:val="24"/>
          <w:szCs w:val="24"/>
          <w:lang w:val="en-GB"/>
        </w:rPr>
        <w:t xml:space="preserve">he Banni Pashu Uchherak Maldhari Sangathan (BPUMS) or the Banni Breeders’ Association and Sahjeevan met with the then Chief Minister of Gujarat to discuss moving the FRA process forward in Banni. This was an encouraging and positive meeting </w:t>
      </w:r>
      <w:r w:rsidR="00C80492">
        <w:rPr>
          <w:rFonts w:ascii="Times New Roman" w:hAnsi="Times New Roman" w:cs="Times New Roman"/>
          <w:sz w:val="24"/>
          <w:szCs w:val="24"/>
          <w:lang w:val="en-GB"/>
        </w:rPr>
        <w:t>in which</w:t>
      </w:r>
      <w:r w:rsidR="00C80492" w:rsidRPr="00B95FF6">
        <w:rPr>
          <w:rFonts w:ascii="Times New Roman" w:hAnsi="Times New Roman" w:cs="Times New Roman"/>
          <w:sz w:val="24"/>
          <w:szCs w:val="24"/>
          <w:lang w:val="en-GB"/>
        </w:rPr>
        <w:t xml:space="preserve"> </w:t>
      </w:r>
      <w:r w:rsidRPr="00B95FF6">
        <w:rPr>
          <w:rFonts w:ascii="Times New Roman" w:hAnsi="Times New Roman" w:cs="Times New Roman"/>
          <w:sz w:val="24"/>
          <w:szCs w:val="24"/>
          <w:lang w:val="en-GB"/>
        </w:rPr>
        <w:t>the Chief Minister recognized the issue and called for the recognition of CFR rights as well (ibid.).</w:t>
      </w:r>
    </w:p>
    <w:p w14:paraId="69549D17" w14:textId="77777777"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However, even in Banni not all </w:t>
      </w:r>
      <w:r w:rsidRPr="00B95FF6">
        <w:rPr>
          <w:rFonts w:ascii="Times New Roman" w:hAnsi="Times New Roman" w:cs="Times New Roman"/>
          <w:i/>
          <w:iCs/>
          <w:sz w:val="24"/>
          <w:szCs w:val="24"/>
          <w:lang w:val="en-GB"/>
        </w:rPr>
        <w:t>panchayat</w:t>
      </w:r>
      <w:r w:rsidRPr="00B95FF6">
        <w:rPr>
          <w:rFonts w:ascii="Times New Roman" w:hAnsi="Times New Roman" w:cs="Times New Roman"/>
          <w:sz w:val="24"/>
          <w:szCs w:val="24"/>
          <w:lang w:val="en-GB"/>
        </w:rPr>
        <w:t>s have agreed to be a part of the CFR claim, so there will remain a small number of people within Banni that will operate outside the community rights arrangements. This could potentially hinder the smooth management and use of the communal land (ibid.).</w:t>
      </w:r>
    </w:p>
    <w:p w14:paraId="6E1B6DEB" w14:textId="683E9FE9"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This indicates that similar claims-making may be highly unfeasible for the </w:t>
      </w:r>
      <w:r w:rsidRPr="00B95FF6">
        <w:rPr>
          <w:rFonts w:ascii="Times New Roman" w:hAnsi="Times New Roman" w:cs="Times New Roman"/>
          <w:color w:val="222222"/>
          <w:sz w:val="24"/>
          <w:szCs w:val="24"/>
          <w:u w:color="222222"/>
          <w:shd w:val="clear" w:color="auto" w:fill="FFFFFF"/>
          <w:lang w:val="en-GB"/>
        </w:rPr>
        <w:t xml:space="preserve">Gujjar and Bakkarwal </w:t>
      </w:r>
      <w:r w:rsidRPr="00B95FF6">
        <w:rPr>
          <w:rFonts w:ascii="Times New Roman" w:hAnsi="Times New Roman" w:cs="Times New Roman"/>
          <w:sz w:val="24"/>
          <w:szCs w:val="24"/>
          <w:lang w:val="en-GB"/>
        </w:rPr>
        <w:t xml:space="preserve">of Jammu and Kashmir. There are three key factors that worked in favour of the Maldhari of the Banni that are simply absent in the case of the </w:t>
      </w:r>
      <w:r w:rsidRPr="00B95FF6">
        <w:rPr>
          <w:rFonts w:ascii="Times New Roman" w:hAnsi="Times New Roman" w:cs="Times New Roman"/>
          <w:color w:val="222222"/>
          <w:sz w:val="24"/>
          <w:szCs w:val="24"/>
          <w:u w:color="222222"/>
          <w:shd w:val="clear" w:color="auto" w:fill="FFFFFF"/>
          <w:lang w:val="en-GB"/>
        </w:rPr>
        <w:t>Gujjar and Bakkarwal</w:t>
      </w:r>
      <w:r w:rsidRPr="00B95FF6">
        <w:rPr>
          <w:rFonts w:ascii="Times New Roman" w:hAnsi="Times New Roman" w:cs="Times New Roman"/>
          <w:sz w:val="24"/>
          <w:szCs w:val="24"/>
          <w:lang w:val="en-GB"/>
        </w:rPr>
        <w:t>. First and perhaps most significant</w:t>
      </w:r>
      <w:r w:rsidR="00C80492">
        <w:rPr>
          <w:rFonts w:ascii="Times New Roman" w:hAnsi="Times New Roman" w:cs="Times New Roman"/>
          <w:sz w:val="24"/>
          <w:szCs w:val="24"/>
          <w:lang w:val="en-GB"/>
        </w:rPr>
        <w:t>ly</w:t>
      </w:r>
      <w:r w:rsidRPr="00B95FF6">
        <w:rPr>
          <w:rFonts w:ascii="Times New Roman" w:hAnsi="Times New Roman" w:cs="Times New Roman"/>
          <w:sz w:val="24"/>
          <w:szCs w:val="24"/>
          <w:lang w:val="en-GB"/>
        </w:rPr>
        <w:t xml:space="preserve">, the Banni grassland is a contiguous territory, a solid chunk of land much like a big village or a cluster of villages, all mostly inhabited by Maldhari pastoralists, whereas the </w:t>
      </w:r>
      <w:r w:rsidRPr="00B95FF6">
        <w:rPr>
          <w:rFonts w:ascii="Times New Roman" w:hAnsi="Times New Roman" w:cs="Times New Roman"/>
          <w:color w:val="222222"/>
          <w:sz w:val="24"/>
          <w:szCs w:val="24"/>
          <w:u w:color="222222"/>
          <w:shd w:val="clear" w:color="auto" w:fill="FFFFFF"/>
          <w:lang w:val="en-GB"/>
        </w:rPr>
        <w:t xml:space="preserve">Gujjar and Bakkarwal </w:t>
      </w:r>
      <w:r w:rsidRPr="00B95FF6">
        <w:rPr>
          <w:rFonts w:ascii="Times New Roman" w:hAnsi="Times New Roman" w:cs="Times New Roman"/>
          <w:sz w:val="24"/>
          <w:szCs w:val="24"/>
          <w:lang w:val="en-GB"/>
        </w:rPr>
        <w:t xml:space="preserve">and their migratory routes and pastures are scattered and snake all across the geography of Jammu and Kashmir. Second, the </w:t>
      </w:r>
      <w:r w:rsidRPr="00B95FF6">
        <w:rPr>
          <w:rFonts w:ascii="Times New Roman" w:hAnsi="Times New Roman" w:cs="Times New Roman"/>
          <w:i/>
          <w:iCs/>
          <w:sz w:val="24"/>
          <w:szCs w:val="24"/>
          <w:lang w:val="en-GB"/>
        </w:rPr>
        <w:t>gram panchayats</w:t>
      </w:r>
      <w:r w:rsidRPr="00B95FF6">
        <w:rPr>
          <w:rFonts w:ascii="Times New Roman" w:hAnsi="Times New Roman" w:cs="Times New Roman"/>
          <w:sz w:val="24"/>
          <w:szCs w:val="24"/>
          <w:lang w:val="en-GB"/>
        </w:rPr>
        <w:t xml:space="preserve"> in the Banni are </w:t>
      </w:r>
      <w:r w:rsidR="00C80492">
        <w:rPr>
          <w:rFonts w:ascii="Times New Roman" w:hAnsi="Times New Roman" w:cs="Times New Roman"/>
          <w:sz w:val="24"/>
          <w:szCs w:val="24"/>
          <w:lang w:val="en-GB"/>
        </w:rPr>
        <w:t xml:space="preserve">either </w:t>
      </w:r>
      <w:r w:rsidRPr="00B95FF6">
        <w:rPr>
          <w:rFonts w:ascii="Times New Roman" w:hAnsi="Times New Roman" w:cs="Times New Roman"/>
          <w:sz w:val="24"/>
          <w:szCs w:val="24"/>
          <w:lang w:val="en-GB"/>
        </w:rPr>
        <w:t>the Maldhari’s own or the Maldhari</w:t>
      </w:r>
      <w:r w:rsidR="00C80492">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being the majority community</w:t>
      </w:r>
      <w:r w:rsidR="00C80492">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C80492">
        <w:rPr>
          <w:rFonts w:ascii="Times New Roman" w:hAnsi="Times New Roman" w:cs="Times New Roman"/>
          <w:sz w:val="24"/>
          <w:szCs w:val="24"/>
          <w:lang w:val="en-GB"/>
        </w:rPr>
        <w:t xml:space="preserve">enjoy </w:t>
      </w:r>
      <w:r w:rsidRPr="00B95FF6">
        <w:rPr>
          <w:rFonts w:ascii="Times New Roman" w:hAnsi="Times New Roman" w:cs="Times New Roman"/>
          <w:sz w:val="24"/>
          <w:szCs w:val="24"/>
          <w:lang w:val="en-GB"/>
        </w:rPr>
        <w:t xml:space="preserve">substantial representation in the village </w:t>
      </w:r>
      <w:r w:rsidRPr="00B95FF6">
        <w:rPr>
          <w:rFonts w:ascii="Times New Roman" w:hAnsi="Times New Roman" w:cs="Times New Roman"/>
          <w:i/>
          <w:iCs/>
          <w:sz w:val="24"/>
          <w:szCs w:val="24"/>
          <w:lang w:val="en-GB"/>
        </w:rPr>
        <w:t>panchayat</w:t>
      </w:r>
      <w:r w:rsidRPr="00B95FF6">
        <w:rPr>
          <w:rFonts w:ascii="Times New Roman" w:hAnsi="Times New Roman" w:cs="Times New Roman"/>
          <w:sz w:val="24"/>
          <w:szCs w:val="24"/>
          <w:lang w:val="en-GB"/>
        </w:rPr>
        <w:t>s</w:t>
      </w:r>
      <w:r w:rsidRPr="00B95FF6">
        <w:rPr>
          <w:rFonts w:ascii="Times New Roman" w:hAnsi="Times New Roman" w:cs="Times New Roman"/>
          <w:i/>
          <w:iCs/>
          <w:sz w:val="24"/>
          <w:szCs w:val="24"/>
          <w:lang w:val="en-GB"/>
        </w:rPr>
        <w:t xml:space="preserve"> </w:t>
      </w:r>
      <w:r w:rsidRPr="00B95FF6">
        <w:rPr>
          <w:rFonts w:ascii="Times New Roman" w:hAnsi="Times New Roman" w:cs="Times New Roman"/>
          <w:sz w:val="24"/>
          <w:szCs w:val="24"/>
          <w:lang w:val="en-GB"/>
        </w:rPr>
        <w:t xml:space="preserve">of the Banni. This is not the case for the Gujjars (the more sedentary of the two communities), who are often a minority in their villages, while most of the nomadic Bakkarwal do not live in villages at all but in tents in forest areas and pastures on land owned by the state. Third, the Maldhari are a well-organized, well-consolidated group with robust institutions and links with other enabling organizations such as Sahjeevan. The </w:t>
      </w:r>
      <w:r w:rsidRPr="00B95FF6">
        <w:rPr>
          <w:rFonts w:ascii="Times New Roman" w:hAnsi="Times New Roman" w:cs="Times New Roman"/>
          <w:color w:val="222222"/>
          <w:sz w:val="24"/>
          <w:szCs w:val="24"/>
          <w:u w:color="222222"/>
          <w:shd w:val="clear" w:color="auto" w:fill="FFFFFF"/>
          <w:lang w:val="en-GB"/>
        </w:rPr>
        <w:t xml:space="preserve">Gujjar and Bakkarwal </w:t>
      </w:r>
      <w:r w:rsidRPr="00B95FF6">
        <w:rPr>
          <w:rFonts w:ascii="Times New Roman" w:hAnsi="Times New Roman" w:cs="Times New Roman"/>
          <w:sz w:val="24"/>
          <w:szCs w:val="24"/>
          <w:lang w:val="en-GB"/>
        </w:rPr>
        <w:t xml:space="preserve">are so far not that well organized. </w:t>
      </w:r>
    </w:p>
    <w:p w14:paraId="2D54C629" w14:textId="48DA7633" w:rsidR="004624CF" w:rsidRDefault="00A5641B" w:rsidP="00616689">
      <w:pPr>
        <w:pStyle w:val="Default"/>
        <w:spacing w:before="20" w:line="360" w:lineRule="auto"/>
        <w:ind w:firstLine="426"/>
        <w:jc w:val="both"/>
        <w:rPr>
          <w:rFonts w:ascii="Times New Roman" w:hAnsi="Times New Roman" w:cs="Times New Roman"/>
          <w:sz w:val="24"/>
          <w:szCs w:val="24"/>
          <w:lang w:val="en-GB"/>
        </w:rPr>
      </w:pPr>
      <w:r w:rsidRPr="00B95FF6">
        <w:rPr>
          <w:rFonts w:ascii="Times New Roman" w:hAnsi="Times New Roman" w:cs="Times New Roman"/>
          <w:sz w:val="24"/>
          <w:szCs w:val="24"/>
          <w:lang w:val="en-GB"/>
        </w:rPr>
        <w:t xml:space="preserve">The youth leaders among the </w:t>
      </w:r>
      <w:r w:rsidRPr="00B95FF6">
        <w:rPr>
          <w:rFonts w:ascii="Times New Roman" w:hAnsi="Times New Roman" w:cs="Times New Roman"/>
          <w:color w:val="222222"/>
          <w:sz w:val="24"/>
          <w:szCs w:val="24"/>
          <w:u w:color="222222"/>
          <w:shd w:val="clear" w:color="auto" w:fill="FFFFFF"/>
          <w:lang w:val="en-GB"/>
        </w:rPr>
        <w:t xml:space="preserve">Gujjar and Bakkarwal </w:t>
      </w:r>
      <w:r w:rsidRPr="00B95FF6">
        <w:rPr>
          <w:rFonts w:ascii="Times New Roman" w:hAnsi="Times New Roman" w:cs="Times New Roman"/>
          <w:sz w:val="24"/>
          <w:szCs w:val="24"/>
          <w:lang w:val="en-GB"/>
        </w:rPr>
        <w:t xml:space="preserve">want to map and secure their migratory corridors along with the summer and winter pastures and to claim land in forest villages through the Act. They have already made a list of over a dozen of the most important migratory routes in the region, from the Pir Panjals to the Himalayas. However, these have bottlenecks and stretches which have now become roads and settlements where the nomads compete for space and passage with vehicular traffic and harassment from the traffic police. Every year there are incidents where scores of the Bakkarwal's goats and sheep are killed by speeding trucks. They feel that making claims through the FRA would ensure both greater rights of passage through forests, roads, bridges and even the dreaded Jawahar tunnel, and the hope of compensation in the event of such accidents. </w:t>
      </w:r>
    </w:p>
    <w:p w14:paraId="7FF56A26" w14:textId="77777777" w:rsidR="00616689" w:rsidRPr="00B95FF6" w:rsidRDefault="00616689" w:rsidP="00616689">
      <w:pPr>
        <w:pStyle w:val="Default"/>
        <w:spacing w:before="20" w:line="360" w:lineRule="auto"/>
        <w:ind w:firstLine="426"/>
        <w:jc w:val="both"/>
        <w:rPr>
          <w:rFonts w:ascii="Times New Roman" w:eastAsia="Times New Roman Bold" w:hAnsi="Times New Roman" w:cs="Times New Roman"/>
          <w:sz w:val="24"/>
          <w:szCs w:val="24"/>
          <w:lang w:val="en-GB"/>
        </w:rPr>
      </w:pPr>
    </w:p>
    <w:p w14:paraId="2842DB0D" w14:textId="77777777" w:rsidR="004624CF" w:rsidRPr="00B95FF6" w:rsidRDefault="00A5641B" w:rsidP="00616689">
      <w:pPr>
        <w:pStyle w:val="Default"/>
        <w:spacing w:before="20" w:line="360" w:lineRule="auto"/>
        <w:jc w:val="both"/>
        <w:rPr>
          <w:rFonts w:ascii="Times New Roman" w:eastAsia="Times New Roman Bold" w:hAnsi="Times New Roman" w:cs="Times New Roman"/>
          <w:b/>
          <w:bCs/>
          <w:sz w:val="24"/>
          <w:szCs w:val="24"/>
          <w:lang w:val="en-GB"/>
        </w:rPr>
      </w:pPr>
      <w:r w:rsidRPr="00B95FF6">
        <w:rPr>
          <w:rFonts w:ascii="Times New Roman" w:hAnsi="Times New Roman" w:cs="Times New Roman"/>
          <w:b/>
          <w:bCs/>
          <w:sz w:val="24"/>
          <w:szCs w:val="24"/>
          <w:lang w:val="en-GB"/>
        </w:rPr>
        <w:t>The Question of a Mobile Legal Subjectivity</w:t>
      </w:r>
    </w:p>
    <w:p w14:paraId="27DA587E" w14:textId="4589A71A" w:rsidR="004624CF" w:rsidRPr="00B95FF6" w:rsidRDefault="00A5641B" w:rsidP="00616689">
      <w:pPr>
        <w:pStyle w:val="Default"/>
        <w:spacing w:before="20" w:line="360" w:lineRule="auto"/>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All things considered, the larger point here is that a qualitative shift seems to be taking place where the survival of the nomadic </w:t>
      </w:r>
      <w:r w:rsidRPr="00B95FF6">
        <w:rPr>
          <w:rFonts w:ascii="Times New Roman" w:hAnsi="Times New Roman" w:cs="Times New Roman"/>
          <w:color w:val="222222"/>
          <w:sz w:val="24"/>
          <w:szCs w:val="24"/>
          <w:u w:color="222222"/>
          <w:shd w:val="clear" w:color="auto" w:fill="FFFFFF"/>
          <w:lang w:val="en-GB"/>
        </w:rPr>
        <w:t xml:space="preserve">Gujjar and Bakkarwal is </w:t>
      </w:r>
      <w:r w:rsidRPr="00B95FF6">
        <w:rPr>
          <w:rFonts w:ascii="Times New Roman" w:hAnsi="Times New Roman" w:cs="Times New Roman"/>
          <w:sz w:val="24"/>
          <w:szCs w:val="24"/>
          <w:lang w:val="en-GB"/>
        </w:rPr>
        <w:t xml:space="preserve">increasingly contingent on turning their so far de facto rights into de jure rights. Does </w:t>
      </w:r>
      <w:r w:rsidR="00C80492">
        <w:rPr>
          <w:rFonts w:ascii="Times New Roman" w:hAnsi="Times New Roman" w:cs="Times New Roman"/>
          <w:sz w:val="24"/>
          <w:szCs w:val="24"/>
          <w:lang w:val="en-GB"/>
        </w:rPr>
        <w:t>this</w:t>
      </w:r>
      <w:r w:rsidR="00C80492" w:rsidRPr="00B95FF6">
        <w:rPr>
          <w:rFonts w:ascii="Times New Roman" w:hAnsi="Times New Roman" w:cs="Times New Roman"/>
          <w:sz w:val="24"/>
          <w:szCs w:val="24"/>
          <w:lang w:val="en-GB"/>
        </w:rPr>
        <w:t xml:space="preserve"> </w:t>
      </w:r>
      <w:r w:rsidRPr="00B95FF6">
        <w:rPr>
          <w:rFonts w:ascii="Times New Roman" w:hAnsi="Times New Roman" w:cs="Times New Roman"/>
          <w:sz w:val="24"/>
          <w:szCs w:val="24"/>
          <w:lang w:val="en-GB"/>
        </w:rPr>
        <w:t>imply that de jure</w:t>
      </w:r>
      <w:r w:rsidRPr="00B95FF6">
        <w:rPr>
          <w:rFonts w:ascii="Times New Roman" w:hAnsi="Times New Roman" w:cs="Times New Roman"/>
          <w:i/>
          <w:iCs/>
          <w:sz w:val="24"/>
          <w:szCs w:val="24"/>
          <w:lang w:val="en-GB"/>
        </w:rPr>
        <w:t xml:space="preserve"> </w:t>
      </w:r>
      <w:r w:rsidRPr="00B95FF6">
        <w:rPr>
          <w:rFonts w:ascii="Times New Roman" w:hAnsi="Times New Roman" w:cs="Times New Roman"/>
          <w:sz w:val="24"/>
          <w:szCs w:val="24"/>
          <w:lang w:val="en-GB"/>
        </w:rPr>
        <w:t xml:space="preserve">claims in fragmented spaces will make rigid what has up to now been a much more pliable and organic process? </w:t>
      </w:r>
    </w:p>
    <w:p w14:paraId="7E819A49" w14:textId="3959F709" w:rsidR="004624CF" w:rsidRDefault="00A5641B" w:rsidP="00616689">
      <w:pPr>
        <w:pStyle w:val="Default"/>
        <w:spacing w:before="20" w:line="360" w:lineRule="auto"/>
        <w:ind w:firstLine="426"/>
        <w:jc w:val="both"/>
        <w:rPr>
          <w:rFonts w:ascii="Times New Roman" w:hAnsi="Times New Roman" w:cs="Times New Roman"/>
          <w:sz w:val="24"/>
          <w:szCs w:val="24"/>
          <w:lang w:val="en-GB"/>
        </w:rPr>
      </w:pPr>
      <w:r w:rsidRPr="00B95FF6">
        <w:rPr>
          <w:rFonts w:ascii="Times New Roman" w:hAnsi="Times New Roman" w:cs="Times New Roman"/>
          <w:sz w:val="24"/>
          <w:szCs w:val="24"/>
          <w:lang w:val="en-GB"/>
        </w:rPr>
        <w:t xml:space="preserve">In </w:t>
      </w:r>
      <w:r w:rsidRPr="00B95FF6">
        <w:rPr>
          <w:rFonts w:ascii="Times New Roman" w:hAnsi="Times New Roman" w:cs="Times New Roman"/>
          <w:i/>
          <w:iCs/>
          <w:sz w:val="24"/>
          <w:szCs w:val="24"/>
          <w:lang w:val="en-GB"/>
        </w:rPr>
        <w:t>Shifting Landscapes</w:t>
      </w:r>
      <w:r w:rsidRPr="00B95FF6">
        <w:rPr>
          <w:rFonts w:ascii="Times New Roman" w:hAnsi="Times New Roman" w:cs="Times New Roman"/>
          <w:sz w:val="24"/>
          <w:szCs w:val="24"/>
          <w:lang w:val="en-GB"/>
        </w:rPr>
        <w:t xml:space="preserve">, Brara (2006) notes how, in her field in Rajasthan, </w:t>
      </w:r>
    </w:p>
    <w:p w14:paraId="63BA3F7B" w14:textId="77777777" w:rsidR="00616689" w:rsidRDefault="00616689" w:rsidP="00616689">
      <w:pPr>
        <w:pStyle w:val="Default"/>
        <w:spacing w:before="20" w:line="276" w:lineRule="auto"/>
        <w:ind w:left="720"/>
        <w:jc w:val="both"/>
        <w:rPr>
          <w:rFonts w:ascii="Times New Roman" w:eastAsia="Times New Roman Bold" w:hAnsi="Times New Roman" w:cs="Times New Roman"/>
          <w:sz w:val="24"/>
          <w:szCs w:val="24"/>
          <w:lang w:val="en-GB"/>
        </w:rPr>
      </w:pPr>
    </w:p>
    <w:p w14:paraId="3BAD6D63" w14:textId="77777777" w:rsidR="00616689" w:rsidRDefault="00A5641B" w:rsidP="00616689">
      <w:pPr>
        <w:pStyle w:val="Default"/>
        <w:spacing w:before="20" w:line="276" w:lineRule="auto"/>
        <w:ind w:left="720"/>
        <w:jc w:val="both"/>
        <w:rPr>
          <w:rFonts w:ascii="Times New Roman" w:hAnsi="Times New Roman" w:cs="Times New Roman"/>
          <w:lang w:val="en-GB"/>
        </w:rPr>
      </w:pPr>
      <w:r w:rsidRPr="00B95FF6">
        <w:rPr>
          <w:rFonts w:ascii="Times New Roman" w:hAnsi="Times New Roman" w:cs="Times New Roman"/>
          <w:lang w:val="en-GB"/>
        </w:rPr>
        <w:t xml:space="preserve">De facto grazing lands came to be recorded as ‘culturable and unoccupied’ state lands that were governed by a completely different set of rules from what were applicable to </w:t>
      </w:r>
      <w:r w:rsidRPr="00B95FF6">
        <w:rPr>
          <w:rFonts w:ascii="Times New Roman" w:hAnsi="Times New Roman" w:cs="Times New Roman"/>
          <w:i/>
          <w:iCs/>
          <w:lang w:val="en-GB"/>
        </w:rPr>
        <w:t>de jure</w:t>
      </w:r>
      <w:r w:rsidRPr="00B95FF6">
        <w:rPr>
          <w:rFonts w:ascii="Times New Roman" w:hAnsi="Times New Roman" w:cs="Times New Roman"/>
          <w:lang w:val="en-GB"/>
        </w:rPr>
        <w:t xml:space="preserve"> pastures.… The allocation of ‘culturable and unoccupied’ government lands that were used as pastures were opened up for private agricultural purposes in 1957. This policy measure continues as one of the major planks of land reform. Since the type of land available for agricultural allotment…were increasing, the de facto grazing lands correspondingly kept shrinking.</w:t>
      </w:r>
    </w:p>
    <w:p w14:paraId="4D08CB6B" w14:textId="24F3E538" w:rsidR="004624CF" w:rsidRPr="00B95FF6" w:rsidRDefault="00A5641B" w:rsidP="00616689">
      <w:pPr>
        <w:pStyle w:val="Default"/>
        <w:spacing w:before="20" w:line="276" w:lineRule="auto"/>
        <w:ind w:left="720"/>
        <w:jc w:val="both"/>
        <w:rPr>
          <w:rFonts w:ascii="Times New Roman" w:eastAsia="Times New Roman Bold" w:hAnsi="Times New Roman" w:cs="Times New Roman"/>
          <w:lang w:val="en-GB"/>
        </w:rPr>
      </w:pPr>
      <w:r w:rsidRPr="00B95FF6">
        <w:rPr>
          <w:rFonts w:ascii="Times New Roman" w:hAnsi="Times New Roman" w:cs="Times New Roman"/>
          <w:lang w:val="en-GB"/>
        </w:rPr>
        <w:t xml:space="preserve"> </w:t>
      </w:r>
    </w:p>
    <w:p w14:paraId="6570AD19" w14:textId="75C1D4A5" w:rsidR="004624CF" w:rsidRPr="00B95FF6" w:rsidRDefault="00A5641B" w:rsidP="00616689">
      <w:pPr>
        <w:pStyle w:val="Default"/>
        <w:spacing w:before="20" w:line="360" w:lineRule="auto"/>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Such lands, she adds, were gradually privatized, thus reducing the total area available for pasturage (ibid.: 36) and signalling a ‘move towards a </w:t>
      </w:r>
      <w:r w:rsidR="00C80492">
        <w:rPr>
          <w:rFonts w:ascii="Times New Roman" w:hAnsi="Times New Roman" w:cs="Times New Roman"/>
          <w:sz w:val="24"/>
          <w:szCs w:val="24"/>
          <w:lang w:val="en-GB"/>
        </w:rPr>
        <w:t>“</w:t>
      </w:r>
      <w:r w:rsidRPr="00B95FF6">
        <w:rPr>
          <w:rFonts w:ascii="Times New Roman" w:hAnsi="Times New Roman" w:cs="Times New Roman"/>
          <w:sz w:val="24"/>
          <w:szCs w:val="24"/>
          <w:lang w:val="en-GB"/>
        </w:rPr>
        <w:t>politonality</w:t>
      </w:r>
      <w:r w:rsidR="00C80492">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whereby land should belong either to individuals or the state, as multiple, layered, simultaneous and partial uses of the land could not be captured in a bureaucratic record’ (ibid.: 140). </w:t>
      </w:r>
    </w:p>
    <w:p w14:paraId="2EAD8122" w14:textId="5A67683C"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She further cautions us that legislation that ‘declares the state to be owner of all lands within a demarcated territory often remains an imagined state effect.’ As enclosing such vast territories has always had its limits, here too their slow and steady breaching is giving rise to territorial claims to the commons by villagers, although in a context of uncertainty (ibid.: 252). The </w:t>
      </w:r>
      <w:r w:rsidRPr="00B95FF6">
        <w:rPr>
          <w:rFonts w:ascii="Times New Roman" w:hAnsi="Times New Roman" w:cs="Times New Roman"/>
          <w:color w:val="222222"/>
          <w:sz w:val="24"/>
          <w:szCs w:val="24"/>
          <w:u w:color="222222"/>
          <w:shd w:val="clear" w:color="auto" w:fill="FFFFFF"/>
          <w:lang w:val="en-GB"/>
        </w:rPr>
        <w:t xml:space="preserve">Gujjar and Bakkarwal </w:t>
      </w:r>
      <w:r w:rsidRPr="00B95FF6">
        <w:rPr>
          <w:rFonts w:ascii="Times New Roman" w:hAnsi="Times New Roman" w:cs="Times New Roman"/>
          <w:sz w:val="24"/>
          <w:szCs w:val="24"/>
          <w:lang w:val="en-GB"/>
        </w:rPr>
        <w:t xml:space="preserve">have continued to access migratory routes and pastures, and to an extent this process has so far been supported by the state. This has not been a straightforward task, but it has been buttressed by their sizeable numbers and some political wrangling whereby the state’s bureaucracy has had to allow for their seasonal movements. Individual pastures are then accessed either through customary claims or by bribing and cajoling the forest guards and other petty state officials. Such manoeuvrings have also been written about in the context of Rajasthan and other areas in the work </w:t>
      </w:r>
      <w:r w:rsidR="001D2571">
        <w:rPr>
          <w:rFonts w:ascii="Times New Roman" w:hAnsi="Times New Roman" w:cs="Times New Roman"/>
          <w:sz w:val="24"/>
          <w:szCs w:val="24"/>
          <w:lang w:val="en-GB"/>
        </w:rPr>
        <w:t xml:space="preserve">by P.S. </w:t>
      </w:r>
      <w:r w:rsidRPr="00B95FF6">
        <w:rPr>
          <w:rFonts w:ascii="Times New Roman" w:hAnsi="Times New Roman" w:cs="Times New Roman"/>
          <w:sz w:val="24"/>
          <w:szCs w:val="24"/>
          <w:lang w:val="en-GB"/>
        </w:rPr>
        <w:t xml:space="preserve">Kavoori </w:t>
      </w:r>
      <w:r w:rsidR="001D2571">
        <w:rPr>
          <w:rFonts w:ascii="Times New Roman" w:hAnsi="Times New Roman" w:cs="Times New Roman"/>
          <w:sz w:val="24"/>
          <w:szCs w:val="24"/>
          <w:lang w:val="en-GB"/>
        </w:rPr>
        <w:t>(</w:t>
      </w:r>
      <w:r w:rsidRPr="00B95FF6">
        <w:rPr>
          <w:rFonts w:ascii="Times New Roman" w:hAnsi="Times New Roman" w:cs="Times New Roman"/>
          <w:sz w:val="24"/>
          <w:szCs w:val="24"/>
          <w:lang w:val="en-GB"/>
        </w:rPr>
        <w:t>1999</w:t>
      </w:r>
      <w:r w:rsidR="001D2571">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Sudha Vasan </w:t>
      </w:r>
      <w:r w:rsidR="001D2571">
        <w:rPr>
          <w:rFonts w:ascii="Times New Roman" w:hAnsi="Times New Roman" w:cs="Times New Roman"/>
          <w:sz w:val="24"/>
          <w:szCs w:val="24"/>
          <w:lang w:val="en-GB"/>
        </w:rPr>
        <w:t>(</w:t>
      </w:r>
      <w:r w:rsidRPr="00B95FF6">
        <w:rPr>
          <w:rFonts w:ascii="Times New Roman" w:hAnsi="Times New Roman" w:cs="Times New Roman"/>
          <w:sz w:val="24"/>
          <w:szCs w:val="24"/>
          <w:lang w:val="en-GB"/>
        </w:rPr>
        <w:t>2002</w:t>
      </w:r>
      <w:r w:rsidR="001D2571">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1D2571">
        <w:rPr>
          <w:rFonts w:ascii="Times New Roman" w:hAnsi="Times New Roman" w:cs="Times New Roman"/>
          <w:sz w:val="24"/>
          <w:szCs w:val="24"/>
          <w:lang w:val="en-GB"/>
        </w:rPr>
        <w:t xml:space="preserve">and </w:t>
      </w:r>
      <w:r w:rsidRPr="00B95FF6">
        <w:rPr>
          <w:rFonts w:ascii="Times New Roman" w:hAnsi="Times New Roman" w:cs="Times New Roman"/>
          <w:sz w:val="24"/>
          <w:szCs w:val="24"/>
          <w:lang w:val="en-GB"/>
        </w:rPr>
        <w:t>others.</w:t>
      </w:r>
    </w:p>
    <w:p w14:paraId="513FC227" w14:textId="77777777" w:rsidR="004624CF" w:rsidRPr="00B95FF6" w:rsidRDefault="00A5641B" w:rsidP="00616689">
      <w:pPr>
        <w:pStyle w:val="Default"/>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T</w:t>
      </w:r>
      <w:r w:rsidRPr="00B95FF6">
        <w:rPr>
          <w:rFonts w:ascii="Times New Roman" w:hAnsi="Times New Roman" w:cs="Times New Roman"/>
          <w:color w:val="222222"/>
          <w:sz w:val="24"/>
          <w:szCs w:val="24"/>
          <w:u w:color="222222"/>
          <w:shd w:val="clear" w:color="auto" w:fill="FFFFFF"/>
          <w:lang w:val="en-GB"/>
        </w:rPr>
        <w:t xml:space="preserve">raditional forms of pasturage also change along with those who use them. </w:t>
      </w:r>
      <w:r w:rsidRPr="00B95FF6">
        <w:rPr>
          <w:rFonts w:ascii="Times New Roman" w:hAnsi="Times New Roman" w:cs="Times New Roman"/>
          <w:sz w:val="24"/>
          <w:szCs w:val="24"/>
          <w:lang w:val="en-GB"/>
        </w:rPr>
        <w:t xml:space="preserve">Does this imply that assertions of a social territoriality will increasingly have to be made from more stationary or sedentary outposts even for those who remain nomadic, or does the potential for acknowledging mobile legal subjectivities exist within the state? The establishment of mobile schools, discussed earlier, surely indicates that a de jure idea of mobility is equally present even within the sedentary bias of the state. </w:t>
      </w:r>
    </w:p>
    <w:p w14:paraId="160832FA" w14:textId="14AFE270" w:rsidR="004624CF" w:rsidRPr="00B95FF6" w:rsidRDefault="00A5641B" w:rsidP="00616689">
      <w:pPr>
        <w:pStyle w:val="Default"/>
        <w:tabs>
          <w:tab w:val="left" w:pos="3261"/>
        </w:tabs>
        <w:spacing w:before="20" w:line="360" w:lineRule="auto"/>
        <w:ind w:firstLine="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We understand with Kro</w:t>
      </w:r>
      <w:r w:rsidR="00EF2C87">
        <w:rPr>
          <w:rFonts w:ascii="Times New Roman" w:hAnsi="Times New Roman" w:cs="Times New Roman"/>
          <w:sz w:val="24"/>
          <w:szCs w:val="24"/>
          <w:lang w:val="en-GB"/>
        </w:rPr>
        <w:t>e</w:t>
      </w:r>
      <w:r w:rsidRPr="00B95FF6">
        <w:rPr>
          <w:rFonts w:ascii="Times New Roman" w:hAnsi="Times New Roman" w:cs="Times New Roman"/>
          <w:sz w:val="24"/>
          <w:szCs w:val="24"/>
          <w:lang w:val="en-GB"/>
        </w:rPr>
        <w:t>ber</w:t>
      </w:r>
      <w:r w:rsidR="00EF2C87">
        <w:rPr>
          <w:rFonts w:ascii="Times New Roman" w:hAnsi="Times New Roman" w:cs="Times New Roman"/>
          <w:sz w:val="24"/>
          <w:szCs w:val="24"/>
          <w:lang w:val="en-GB"/>
        </w:rPr>
        <w:t xml:space="preserve"> and</w:t>
      </w:r>
      <w:r w:rsidRPr="00B95FF6">
        <w:rPr>
          <w:rFonts w:ascii="Times New Roman" w:hAnsi="Times New Roman" w:cs="Times New Roman"/>
          <w:sz w:val="24"/>
          <w:szCs w:val="24"/>
          <w:lang w:val="en-GB"/>
        </w:rPr>
        <w:t xml:space="preserve"> Kluckhohn (1952] 1963</w:t>
      </w:r>
      <w:r w:rsidR="00EF2C87">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181) and others that culture systems are products of action and the ‘conditioning elements of further action’</w:t>
      </w:r>
      <w:r w:rsidR="00EF2C87">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EF2C87">
        <w:rPr>
          <w:rFonts w:ascii="Times New Roman" w:hAnsi="Times New Roman" w:cs="Times New Roman"/>
          <w:sz w:val="24"/>
          <w:szCs w:val="24"/>
          <w:lang w:val="en-GB"/>
        </w:rPr>
        <w:t xml:space="preserve">while </w:t>
      </w:r>
      <w:r w:rsidRPr="00B95FF6">
        <w:rPr>
          <w:rFonts w:ascii="Times New Roman" w:hAnsi="Times New Roman" w:cs="Times New Roman"/>
          <w:sz w:val="24"/>
          <w:szCs w:val="24"/>
          <w:lang w:val="en-GB"/>
        </w:rPr>
        <w:t xml:space="preserve">Clifford and </w:t>
      </w:r>
      <w:r w:rsidR="00EF2C87">
        <w:rPr>
          <w:rFonts w:ascii="Times New Roman" w:hAnsi="Times New Roman" w:cs="Times New Roman"/>
          <w:sz w:val="24"/>
          <w:szCs w:val="24"/>
          <w:lang w:val="en-GB"/>
        </w:rPr>
        <w:t xml:space="preserve">Marcus (1986) among </w:t>
      </w:r>
      <w:r w:rsidRPr="00B95FF6">
        <w:rPr>
          <w:rFonts w:ascii="Times New Roman" w:hAnsi="Times New Roman" w:cs="Times New Roman"/>
          <w:sz w:val="24"/>
          <w:szCs w:val="24"/>
          <w:lang w:val="en-GB"/>
        </w:rPr>
        <w:t>others</w:t>
      </w:r>
      <w:r w:rsidR="00EF2C87">
        <w:rPr>
          <w:rFonts w:ascii="Times New Roman" w:hAnsi="Times New Roman" w:cs="Times New Roman"/>
          <w:sz w:val="24"/>
          <w:szCs w:val="24"/>
          <w:lang w:val="en-GB"/>
        </w:rPr>
        <w:t>, have shown</w:t>
      </w:r>
      <w:r w:rsidRPr="00B95FF6">
        <w:rPr>
          <w:rFonts w:ascii="Times New Roman" w:hAnsi="Times New Roman" w:cs="Times New Roman"/>
          <w:sz w:val="24"/>
          <w:szCs w:val="24"/>
          <w:lang w:val="en-GB"/>
        </w:rPr>
        <w:t xml:space="preserve"> that culture is not so much a set of established beliefs, rituals and dogmas</w:t>
      </w:r>
      <w:r w:rsidR="00EF2C87">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but rather what emerges from shared questions and claims. The construction and preservation of a commons through a process of claims-making can be understood in this light. </w:t>
      </w:r>
    </w:p>
    <w:p w14:paraId="7BC07927" w14:textId="77777777" w:rsidR="004624CF" w:rsidRPr="00B95FF6" w:rsidRDefault="004624CF" w:rsidP="00B95FF6">
      <w:pPr>
        <w:pStyle w:val="Default"/>
        <w:spacing w:before="20" w:after="240" w:line="360" w:lineRule="auto"/>
        <w:jc w:val="both"/>
        <w:rPr>
          <w:rFonts w:ascii="Times New Roman" w:eastAsia="Times New Roman Bold" w:hAnsi="Times New Roman" w:cs="Times New Roman"/>
          <w:sz w:val="24"/>
          <w:szCs w:val="24"/>
          <w:lang w:val="en-GB"/>
        </w:rPr>
      </w:pPr>
    </w:p>
    <w:p w14:paraId="21F4C2CF" w14:textId="77777777" w:rsidR="004624CF" w:rsidRPr="00B95FF6" w:rsidRDefault="00A5641B" w:rsidP="00B95FF6">
      <w:pPr>
        <w:pStyle w:val="Default"/>
        <w:spacing w:before="20" w:line="360" w:lineRule="auto"/>
        <w:jc w:val="both"/>
        <w:rPr>
          <w:rFonts w:ascii="Times New Roman" w:eastAsia="Times New Roman Bold" w:hAnsi="Times New Roman" w:cs="Times New Roman"/>
          <w:sz w:val="24"/>
          <w:szCs w:val="24"/>
          <w:lang w:val="en-GB"/>
        </w:rPr>
      </w:pPr>
      <w:r w:rsidRPr="00B95FF6">
        <w:rPr>
          <w:rFonts w:ascii="Times New Roman" w:hAnsi="Times New Roman" w:cs="Times New Roman"/>
          <w:b/>
          <w:bCs/>
          <w:sz w:val="24"/>
          <w:szCs w:val="24"/>
          <w:lang w:val="en-GB"/>
        </w:rPr>
        <w:t>References</w:t>
      </w:r>
    </w:p>
    <w:p w14:paraId="48D62CD3" w14:textId="34438AE7" w:rsidR="00943350" w:rsidRPr="00943350" w:rsidRDefault="00943350" w:rsidP="00E63D4B">
      <w:pPr>
        <w:pStyle w:val="Default"/>
        <w:spacing w:before="20" w:line="360" w:lineRule="auto"/>
        <w:ind w:left="426" w:hanging="426"/>
        <w:jc w:val="both"/>
        <w:rPr>
          <w:rFonts w:ascii="Times New Roman" w:hAnsi="Times New Roman" w:cs="Times New Roman"/>
          <w:i/>
          <w:iCs/>
          <w:color w:val="222222"/>
          <w:sz w:val="24"/>
          <w:szCs w:val="24"/>
        </w:rPr>
      </w:pPr>
      <w:r w:rsidRPr="00943350">
        <w:rPr>
          <w:rFonts w:ascii="Times New Roman" w:hAnsi="Times New Roman" w:cs="Times New Roman"/>
          <w:color w:val="222222"/>
          <w:sz w:val="24"/>
          <w:szCs w:val="24"/>
          <w:bdr w:val="none" w:sz="0" w:space="0" w:color="auto" w:frame="1"/>
        </w:rPr>
        <w:t xml:space="preserve">Brara, R. 2006. </w:t>
      </w:r>
      <w:r w:rsidRPr="00943350">
        <w:rPr>
          <w:rFonts w:ascii="Times New Roman" w:hAnsi="Times New Roman" w:cs="Times New Roman"/>
          <w:i/>
          <w:iCs/>
          <w:color w:val="222222"/>
          <w:sz w:val="24"/>
          <w:szCs w:val="24"/>
        </w:rPr>
        <w:t>Shifting landscapes: the making and remaking of village commons in India</w:t>
      </w:r>
      <w:r w:rsidRPr="00943350">
        <w:rPr>
          <w:rFonts w:ascii="Times New Roman" w:hAnsi="Times New Roman" w:cs="Times New Roman"/>
          <w:color w:val="222222"/>
          <w:sz w:val="24"/>
          <w:szCs w:val="24"/>
        </w:rPr>
        <w:t>, New Delhi: Oxford University Press</w:t>
      </w:r>
      <w:r w:rsidRPr="00943350">
        <w:rPr>
          <w:rFonts w:ascii="Times New Roman" w:hAnsi="Times New Roman" w:cs="Times New Roman"/>
          <w:i/>
          <w:iCs/>
          <w:color w:val="222222"/>
          <w:sz w:val="24"/>
          <w:szCs w:val="24"/>
        </w:rPr>
        <w:t>.</w:t>
      </w:r>
    </w:p>
    <w:p w14:paraId="45E247CE" w14:textId="029C7F8E"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Clifford, J., </w:t>
      </w:r>
      <w:r w:rsidR="00943350">
        <w:rPr>
          <w:rFonts w:ascii="Times New Roman" w:hAnsi="Times New Roman" w:cs="Times New Roman"/>
          <w:sz w:val="24"/>
          <w:szCs w:val="24"/>
          <w:lang w:val="en-GB"/>
        </w:rPr>
        <w:t>and</w:t>
      </w:r>
      <w:r w:rsidRPr="00B95FF6">
        <w:rPr>
          <w:rFonts w:ascii="Times New Roman" w:hAnsi="Times New Roman" w:cs="Times New Roman"/>
          <w:sz w:val="24"/>
          <w:szCs w:val="24"/>
          <w:lang w:val="en-GB"/>
        </w:rPr>
        <w:t xml:space="preserve"> </w:t>
      </w:r>
      <w:r w:rsidR="00943350">
        <w:rPr>
          <w:rFonts w:ascii="Times New Roman" w:hAnsi="Times New Roman" w:cs="Times New Roman"/>
          <w:sz w:val="24"/>
          <w:szCs w:val="24"/>
          <w:lang w:val="en-GB"/>
        </w:rPr>
        <w:t xml:space="preserve">G.E. </w:t>
      </w:r>
      <w:r w:rsidRPr="00B95FF6">
        <w:rPr>
          <w:rFonts w:ascii="Times New Roman" w:hAnsi="Times New Roman" w:cs="Times New Roman"/>
          <w:sz w:val="24"/>
          <w:szCs w:val="24"/>
          <w:lang w:val="en-GB"/>
        </w:rPr>
        <w:t>Marcus (</w:t>
      </w:r>
      <w:r w:rsidR="00943350">
        <w:rPr>
          <w:rFonts w:ascii="Times New Roman" w:hAnsi="Times New Roman" w:cs="Times New Roman"/>
          <w:sz w:val="24"/>
          <w:szCs w:val="24"/>
          <w:lang w:val="en-GB"/>
        </w:rPr>
        <w:t>e</w:t>
      </w:r>
      <w:r w:rsidRPr="00B95FF6">
        <w:rPr>
          <w:rFonts w:ascii="Times New Roman" w:hAnsi="Times New Roman" w:cs="Times New Roman"/>
          <w:sz w:val="24"/>
          <w:szCs w:val="24"/>
          <w:lang w:val="en-GB"/>
        </w:rPr>
        <w:t xml:space="preserve">ds.) 1986. </w:t>
      </w:r>
      <w:r w:rsidRPr="00943350">
        <w:rPr>
          <w:rFonts w:ascii="Times New Roman" w:hAnsi="Times New Roman" w:cs="Times New Roman"/>
          <w:i/>
          <w:iCs/>
          <w:sz w:val="24"/>
          <w:szCs w:val="24"/>
          <w:lang w:val="en-GB"/>
        </w:rPr>
        <w:t>Writing culture: the poetics and politics of ethnography</w:t>
      </w:r>
      <w:r w:rsidR="00943350">
        <w:rPr>
          <w:rFonts w:ascii="Times New Roman" w:hAnsi="Times New Roman" w:cs="Times New Roman"/>
          <w:sz w:val="24"/>
          <w:szCs w:val="24"/>
          <w:lang w:val="en-GB"/>
        </w:rPr>
        <w:t xml:space="preserve">, Berkeley etc.: </w:t>
      </w:r>
      <w:r w:rsidRPr="00B95FF6">
        <w:rPr>
          <w:rFonts w:ascii="Times New Roman" w:hAnsi="Times New Roman" w:cs="Times New Roman"/>
          <w:sz w:val="24"/>
          <w:szCs w:val="24"/>
          <w:lang w:val="en-GB"/>
        </w:rPr>
        <w:t>Univ</w:t>
      </w:r>
      <w:r w:rsidR="00943350">
        <w:rPr>
          <w:rFonts w:ascii="Times New Roman" w:hAnsi="Times New Roman" w:cs="Times New Roman"/>
          <w:sz w:val="24"/>
          <w:szCs w:val="24"/>
          <w:lang w:val="en-GB"/>
        </w:rPr>
        <w:t>ersity</w:t>
      </w:r>
      <w:r w:rsidRPr="00B95FF6">
        <w:rPr>
          <w:rFonts w:ascii="Times New Roman" w:hAnsi="Times New Roman" w:cs="Times New Roman"/>
          <w:sz w:val="24"/>
          <w:szCs w:val="24"/>
          <w:lang w:val="en-GB"/>
        </w:rPr>
        <w:t xml:space="preserve"> of California Press.</w:t>
      </w:r>
    </w:p>
    <w:p w14:paraId="14E9840D" w14:textId="29229E1A"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Gerhards, J., </w:t>
      </w:r>
      <w:r w:rsidR="00943350">
        <w:rPr>
          <w:rFonts w:ascii="Times New Roman" w:hAnsi="Times New Roman" w:cs="Times New Roman"/>
          <w:sz w:val="24"/>
          <w:szCs w:val="24"/>
          <w:lang w:val="en-GB"/>
        </w:rPr>
        <w:t>and M.S.</w:t>
      </w:r>
      <w:r w:rsidRPr="00B95FF6">
        <w:rPr>
          <w:rFonts w:ascii="Times New Roman" w:hAnsi="Times New Roman" w:cs="Times New Roman"/>
          <w:sz w:val="24"/>
          <w:szCs w:val="24"/>
          <w:lang w:val="en-GB"/>
        </w:rPr>
        <w:t xml:space="preserve"> Schäfer 2010. Is the internet a better public sphere? Comparing old and new media in the USA and Germany</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Pr="00943350">
        <w:rPr>
          <w:rFonts w:ascii="Times New Roman" w:hAnsi="Times New Roman" w:cs="Times New Roman"/>
          <w:i/>
          <w:iCs/>
          <w:sz w:val="24"/>
          <w:szCs w:val="24"/>
          <w:lang w:val="en-GB"/>
        </w:rPr>
        <w:t xml:space="preserve">New </w:t>
      </w:r>
      <w:r w:rsidR="00943350" w:rsidRPr="00943350">
        <w:rPr>
          <w:rFonts w:ascii="Times New Roman" w:hAnsi="Times New Roman" w:cs="Times New Roman"/>
          <w:i/>
          <w:iCs/>
          <w:sz w:val="24"/>
          <w:szCs w:val="24"/>
          <w:lang w:val="en-GB"/>
        </w:rPr>
        <w:t>M</w:t>
      </w:r>
      <w:r w:rsidRPr="00943350">
        <w:rPr>
          <w:rFonts w:ascii="Times New Roman" w:hAnsi="Times New Roman" w:cs="Times New Roman"/>
          <w:i/>
          <w:iCs/>
          <w:sz w:val="24"/>
          <w:szCs w:val="24"/>
          <w:lang w:val="en-GB"/>
        </w:rPr>
        <w:t xml:space="preserve">edia </w:t>
      </w:r>
      <w:r w:rsidR="00943350" w:rsidRPr="00943350">
        <w:rPr>
          <w:rFonts w:ascii="Times New Roman" w:hAnsi="Times New Roman" w:cs="Times New Roman"/>
          <w:i/>
          <w:iCs/>
          <w:sz w:val="24"/>
          <w:szCs w:val="24"/>
          <w:lang w:val="en-GB"/>
        </w:rPr>
        <w:t>and</w:t>
      </w:r>
      <w:r w:rsidRPr="00943350">
        <w:rPr>
          <w:rFonts w:ascii="Times New Roman" w:hAnsi="Times New Roman" w:cs="Times New Roman"/>
          <w:i/>
          <w:iCs/>
          <w:sz w:val="24"/>
          <w:szCs w:val="24"/>
          <w:lang w:val="en-GB"/>
        </w:rPr>
        <w:t xml:space="preserve"> </w:t>
      </w:r>
      <w:r w:rsidR="00943350" w:rsidRPr="00943350">
        <w:rPr>
          <w:rFonts w:ascii="Times New Roman" w:hAnsi="Times New Roman" w:cs="Times New Roman"/>
          <w:i/>
          <w:iCs/>
          <w:sz w:val="24"/>
          <w:szCs w:val="24"/>
          <w:lang w:val="en-GB"/>
        </w:rPr>
        <w:t>S</w:t>
      </w:r>
      <w:r w:rsidRPr="00943350">
        <w:rPr>
          <w:rFonts w:ascii="Times New Roman" w:hAnsi="Times New Roman" w:cs="Times New Roman"/>
          <w:i/>
          <w:iCs/>
          <w:sz w:val="24"/>
          <w:szCs w:val="24"/>
          <w:lang w:val="en-GB"/>
        </w:rPr>
        <w:t>ociety</w:t>
      </w:r>
      <w:r w:rsidRPr="00B95FF6">
        <w:rPr>
          <w:rFonts w:ascii="Times New Roman" w:hAnsi="Times New Roman" w:cs="Times New Roman"/>
          <w:sz w:val="24"/>
          <w:szCs w:val="24"/>
          <w:lang w:val="en-GB"/>
        </w:rPr>
        <w:t xml:space="preserve"> 12(1), 143-160.</w:t>
      </w:r>
    </w:p>
    <w:p w14:paraId="5D7BB4DF" w14:textId="38205939"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Habermas, J. 1989. </w:t>
      </w:r>
      <w:r w:rsidRPr="00B95FF6">
        <w:rPr>
          <w:rFonts w:ascii="Times New Roman" w:hAnsi="Times New Roman" w:cs="Times New Roman"/>
          <w:i/>
          <w:iCs/>
          <w:sz w:val="24"/>
          <w:szCs w:val="24"/>
          <w:lang w:val="en-GB"/>
        </w:rPr>
        <w:t xml:space="preserve">The structural transformation of the public sphere: </w:t>
      </w:r>
      <w:r w:rsidR="00943350">
        <w:rPr>
          <w:rFonts w:ascii="Times New Roman" w:hAnsi="Times New Roman" w:cs="Times New Roman"/>
          <w:i/>
          <w:iCs/>
          <w:sz w:val="24"/>
          <w:szCs w:val="24"/>
          <w:lang w:val="en-GB"/>
        </w:rPr>
        <w:t>a</w:t>
      </w:r>
      <w:r w:rsidRPr="00B95FF6">
        <w:rPr>
          <w:rFonts w:ascii="Times New Roman" w:hAnsi="Times New Roman" w:cs="Times New Roman"/>
          <w:i/>
          <w:iCs/>
          <w:sz w:val="24"/>
          <w:szCs w:val="24"/>
          <w:lang w:val="en-GB"/>
        </w:rPr>
        <w:t>n inquiry into a category of bourgeois society</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943350">
        <w:rPr>
          <w:rFonts w:ascii="Times New Roman" w:hAnsi="Times New Roman" w:cs="Times New Roman"/>
          <w:sz w:val="24"/>
          <w:szCs w:val="24"/>
          <w:lang w:val="en-GB"/>
        </w:rPr>
        <w:t>t</w:t>
      </w:r>
      <w:r w:rsidRPr="00B95FF6">
        <w:rPr>
          <w:rFonts w:ascii="Times New Roman" w:hAnsi="Times New Roman" w:cs="Times New Roman"/>
          <w:sz w:val="24"/>
          <w:szCs w:val="24"/>
          <w:lang w:val="en-GB"/>
        </w:rPr>
        <w:t>ransl</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Thomas Burger, </w:t>
      </w:r>
      <w:r w:rsidR="00EF2C87">
        <w:rPr>
          <w:rFonts w:ascii="Times New Roman" w:hAnsi="Times New Roman" w:cs="Times New Roman"/>
          <w:sz w:val="24"/>
          <w:szCs w:val="24"/>
          <w:lang w:val="en-GB"/>
        </w:rPr>
        <w:t xml:space="preserve">Cambridge MA: </w:t>
      </w:r>
      <w:r w:rsidRPr="00B95FF6">
        <w:rPr>
          <w:rFonts w:ascii="Times New Roman" w:hAnsi="Times New Roman" w:cs="Times New Roman"/>
          <w:sz w:val="24"/>
          <w:szCs w:val="24"/>
          <w:lang w:val="en-GB"/>
        </w:rPr>
        <w:t>MIT Press</w:t>
      </w:r>
      <w:r w:rsidR="00EF2C87">
        <w:rPr>
          <w:rFonts w:ascii="Times New Roman" w:hAnsi="Times New Roman" w:cs="Times New Roman"/>
          <w:sz w:val="24"/>
          <w:szCs w:val="24"/>
          <w:lang w:val="en-GB"/>
        </w:rPr>
        <w:t>.</w:t>
      </w:r>
    </w:p>
    <w:p w14:paraId="6DD6BA28" w14:textId="13344369"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Kavoori, P.S. 1999. </w:t>
      </w:r>
      <w:r w:rsidRPr="00943350">
        <w:rPr>
          <w:rFonts w:ascii="Times New Roman" w:hAnsi="Times New Roman" w:cs="Times New Roman"/>
          <w:i/>
          <w:iCs/>
          <w:sz w:val="24"/>
          <w:szCs w:val="24"/>
          <w:lang w:val="en-GB"/>
        </w:rPr>
        <w:t>Pastoralism in expansion: the transhuming herders of western Rajasthan</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EF2C87">
        <w:rPr>
          <w:rFonts w:ascii="Times New Roman" w:hAnsi="Times New Roman" w:cs="Times New Roman"/>
          <w:sz w:val="24"/>
          <w:szCs w:val="24"/>
          <w:lang w:val="en-GB"/>
        </w:rPr>
        <w:t xml:space="preserve">New Delhi: </w:t>
      </w:r>
      <w:r w:rsidRPr="00B95FF6">
        <w:rPr>
          <w:rFonts w:ascii="Times New Roman" w:hAnsi="Times New Roman" w:cs="Times New Roman"/>
          <w:sz w:val="24"/>
          <w:szCs w:val="24"/>
          <w:lang w:val="en-GB"/>
        </w:rPr>
        <w:t>Oxford University Press.</w:t>
      </w:r>
    </w:p>
    <w:p w14:paraId="1AE1B5A2" w14:textId="377778CF" w:rsidR="001D2571" w:rsidRPr="00E741D5" w:rsidRDefault="001D2571"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Pr>
          <w:rFonts w:ascii="Times New Roman" w:hAnsi="Times New Roman" w:cs="Times New Roman"/>
          <w:sz w:val="24"/>
          <w:szCs w:val="24"/>
          <w:lang w:val="en-GB"/>
        </w:rPr>
        <w:t>K</w:t>
      </w:r>
      <w:r w:rsidRPr="00E741D5">
        <w:rPr>
          <w:rFonts w:ascii="Times New Roman" w:hAnsi="Times New Roman" w:cs="Times New Roman"/>
          <w:sz w:val="24"/>
          <w:szCs w:val="24"/>
          <w:lang w:val="en-GB"/>
        </w:rPr>
        <w:t>aw, A. Mushtaq. 2008</w:t>
      </w:r>
      <w:r w:rsidR="00943350">
        <w:rPr>
          <w:rFonts w:ascii="Times New Roman" w:hAnsi="Times New Roman" w:cs="Times New Roman"/>
          <w:sz w:val="24"/>
          <w:szCs w:val="24"/>
          <w:lang w:val="en-GB"/>
        </w:rPr>
        <w:t>.</w:t>
      </w:r>
      <w:r w:rsidRPr="00E741D5">
        <w:rPr>
          <w:rFonts w:ascii="Times New Roman" w:hAnsi="Times New Roman" w:cs="Times New Roman"/>
          <w:sz w:val="24"/>
          <w:szCs w:val="24"/>
          <w:lang w:val="en-GB"/>
        </w:rPr>
        <w:t xml:space="preserve"> Land rights in </w:t>
      </w:r>
      <w:r w:rsidR="00943350">
        <w:rPr>
          <w:rFonts w:ascii="Times New Roman" w:hAnsi="Times New Roman" w:cs="Times New Roman"/>
          <w:sz w:val="24"/>
          <w:szCs w:val="24"/>
          <w:lang w:val="en-GB"/>
        </w:rPr>
        <w:t>r</w:t>
      </w:r>
      <w:r w:rsidRPr="00E741D5">
        <w:rPr>
          <w:rFonts w:ascii="Times New Roman" w:hAnsi="Times New Roman" w:cs="Times New Roman"/>
          <w:sz w:val="24"/>
          <w:szCs w:val="24"/>
          <w:lang w:val="en-GB"/>
        </w:rPr>
        <w:t>ural Kashmir</w:t>
      </w:r>
      <w:r w:rsidR="00943350">
        <w:rPr>
          <w:rFonts w:ascii="Times New Roman" w:hAnsi="Times New Roman" w:cs="Times New Roman"/>
          <w:sz w:val="24"/>
          <w:szCs w:val="24"/>
          <w:lang w:val="en-GB"/>
        </w:rPr>
        <w:t>,</w:t>
      </w:r>
      <w:r w:rsidRPr="00E741D5">
        <w:rPr>
          <w:rFonts w:ascii="Times New Roman" w:hAnsi="Times New Roman" w:cs="Times New Roman"/>
          <w:sz w:val="24"/>
          <w:szCs w:val="24"/>
          <w:lang w:val="en-GB"/>
        </w:rPr>
        <w:t xml:space="preserve"> in Aparna</w:t>
      </w:r>
      <w:r w:rsidR="00943350">
        <w:rPr>
          <w:rFonts w:ascii="Times New Roman" w:hAnsi="Times New Roman" w:cs="Times New Roman"/>
          <w:sz w:val="24"/>
          <w:szCs w:val="24"/>
          <w:lang w:val="en-GB"/>
        </w:rPr>
        <w:t xml:space="preserve"> Rao</w:t>
      </w:r>
      <w:r w:rsidRPr="00E741D5">
        <w:rPr>
          <w:rFonts w:ascii="Times New Roman" w:hAnsi="Times New Roman" w:cs="Times New Roman"/>
          <w:sz w:val="24"/>
          <w:szCs w:val="24"/>
          <w:lang w:val="en-GB"/>
        </w:rPr>
        <w:t xml:space="preserve"> (</w:t>
      </w:r>
      <w:r w:rsidR="00943350">
        <w:rPr>
          <w:rFonts w:ascii="Times New Roman" w:hAnsi="Times New Roman" w:cs="Times New Roman"/>
          <w:sz w:val="24"/>
          <w:szCs w:val="24"/>
          <w:lang w:val="en-GB"/>
        </w:rPr>
        <w:t>e</w:t>
      </w:r>
      <w:r w:rsidRPr="00E741D5">
        <w:rPr>
          <w:rFonts w:ascii="Times New Roman" w:hAnsi="Times New Roman" w:cs="Times New Roman"/>
          <w:sz w:val="24"/>
          <w:szCs w:val="24"/>
          <w:lang w:val="en-GB"/>
        </w:rPr>
        <w:t>d.)</w:t>
      </w:r>
      <w:r w:rsidR="00943350">
        <w:rPr>
          <w:rFonts w:ascii="Times New Roman" w:hAnsi="Times New Roman" w:cs="Times New Roman"/>
          <w:sz w:val="24"/>
          <w:szCs w:val="24"/>
          <w:lang w:val="en-GB"/>
        </w:rPr>
        <w:t>,</w:t>
      </w:r>
      <w:r w:rsidRPr="00E741D5">
        <w:rPr>
          <w:rFonts w:ascii="Times New Roman" w:hAnsi="Times New Roman" w:cs="Times New Roman"/>
          <w:sz w:val="24"/>
          <w:szCs w:val="24"/>
          <w:lang w:val="en-GB"/>
        </w:rPr>
        <w:t xml:space="preserve"> </w:t>
      </w:r>
      <w:r w:rsidRPr="00E741D5">
        <w:rPr>
          <w:rFonts w:ascii="Times New Roman" w:hAnsi="Times New Roman" w:cs="Times New Roman"/>
          <w:i/>
          <w:iCs/>
          <w:sz w:val="24"/>
          <w:szCs w:val="24"/>
          <w:lang w:val="en-GB"/>
        </w:rPr>
        <w:t>The valley of Kashmir: the making and unmaking of a composite culture?</w:t>
      </w:r>
      <w:r w:rsidR="00943350">
        <w:rPr>
          <w:rFonts w:ascii="Times New Roman" w:hAnsi="Times New Roman" w:cs="Times New Roman"/>
          <w:sz w:val="24"/>
          <w:szCs w:val="24"/>
          <w:lang w:val="en-GB"/>
        </w:rPr>
        <w:t>,</w:t>
      </w:r>
      <w:r w:rsidRPr="00E741D5">
        <w:rPr>
          <w:rFonts w:ascii="Times New Roman" w:hAnsi="Times New Roman" w:cs="Times New Roman"/>
          <w:sz w:val="24"/>
          <w:szCs w:val="24"/>
          <w:lang w:val="en-GB"/>
        </w:rPr>
        <w:t xml:space="preserve"> </w:t>
      </w:r>
      <w:r w:rsidR="00E63D4B">
        <w:rPr>
          <w:rFonts w:ascii="Times New Roman" w:hAnsi="Times New Roman" w:cs="Times New Roman"/>
          <w:sz w:val="24"/>
          <w:szCs w:val="24"/>
          <w:lang w:val="en-GB"/>
        </w:rPr>
        <w:t xml:space="preserve">New </w:t>
      </w:r>
      <w:r>
        <w:rPr>
          <w:rFonts w:ascii="Times New Roman" w:hAnsi="Times New Roman" w:cs="Times New Roman"/>
          <w:sz w:val="24"/>
          <w:szCs w:val="24"/>
          <w:lang w:val="en-GB"/>
        </w:rPr>
        <w:t xml:space="preserve">Delhi: </w:t>
      </w:r>
      <w:r w:rsidRPr="00E741D5">
        <w:rPr>
          <w:rFonts w:ascii="Times New Roman" w:hAnsi="Times New Roman" w:cs="Times New Roman"/>
          <w:sz w:val="24"/>
          <w:szCs w:val="24"/>
          <w:lang w:val="en-GB"/>
        </w:rPr>
        <w:t>Manohar.</w:t>
      </w:r>
    </w:p>
    <w:p w14:paraId="61B086FE" w14:textId="6AFA9260"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Kroeber, A.L., </w:t>
      </w:r>
      <w:r w:rsidR="00943350">
        <w:rPr>
          <w:rFonts w:ascii="Times New Roman" w:hAnsi="Times New Roman" w:cs="Times New Roman"/>
          <w:sz w:val="24"/>
          <w:szCs w:val="24"/>
          <w:lang w:val="en-GB"/>
        </w:rPr>
        <w:t xml:space="preserve">and C. </w:t>
      </w:r>
      <w:r w:rsidRPr="00B95FF6">
        <w:rPr>
          <w:rFonts w:ascii="Times New Roman" w:hAnsi="Times New Roman" w:cs="Times New Roman"/>
          <w:sz w:val="24"/>
          <w:szCs w:val="24"/>
          <w:lang w:val="en-GB"/>
        </w:rPr>
        <w:t>Kluckhohn</w:t>
      </w:r>
      <w:r w:rsidR="00943350">
        <w:rPr>
          <w:rFonts w:ascii="Times New Roman" w:hAnsi="Times New Roman" w:cs="Times New Roman"/>
          <w:sz w:val="24"/>
          <w:szCs w:val="24"/>
          <w:lang w:val="en-GB"/>
        </w:rPr>
        <w:t xml:space="preserve"> </w:t>
      </w:r>
      <w:r w:rsidRPr="00B95FF6">
        <w:rPr>
          <w:rFonts w:ascii="Times New Roman" w:hAnsi="Times New Roman" w:cs="Times New Roman"/>
          <w:sz w:val="24"/>
          <w:szCs w:val="24"/>
          <w:lang w:val="en-GB"/>
        </w:rPr>
        <w:t xml:space="preserve">1963 </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1952</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Pr="00943350">
        <w:rPr>
          <w:rFonts w:ascii="Times New Roman" w:hAnsi="Times New Roman" w:cs="Times New Roman"/>
          <w:i/>
          <w:iCs/>
          <w:sz w:val="24"/>
          <w:szCs w:val="24"/>
          <w:lang w:val="en-GB"/>
        </w:rPr>
        <w:t>Culture</w:t>
      </w:r>
      <w:r w:rsidR="00943350" w:rsidRPr="00943350">
        <w:rPr>
          <w:rFonts w:ascii="Times New Roman" w:hAnsi="Times New Roman" w:cs="Times New Roman"/>
          <w:i/>
          <w:iCs/>
          <w:sz w:val="24"/>
          <w:szCs w:val="24"/>
          <w:lang w:val="en-GB"/>
        </w:rPr>
        <w:t>:</w:t>
      </w:r>
      <w:r w:rsidRPr="00943350">
        <w:rPr>
          <w:rFonts w:ascii="Times New Roman" w:hAnsi="Times New Roman" w:cs="Times New Roman"/>
          <w:i/>
          <w:iCs/>
          <w:sz w:val="24"/>
          <w:szCs w:val="24"/>
          <w:lang w:val="en-GB"/>
        </w:rPr>
        <w:t xml:space="preserve"> </w:t>
      </w:r>
      <w:r w:rsidR="00943350" w:rsidRPr="00943350">
        <w:rPr>
          <w:rFonts w:ascii="Times New Roman" w:hAnsi="Times New Roman" w:cs="Times New Roman"/>
          <w:i/>
          <w:iCs/>
          <w:sz w:val="24"/>
          <w:szCs w:val="24"/>
          <w:lang w:val="en-GB"/>
        </w:rPr>
        <w:t>a</w:t>
      </w:r>
      <w:r w:rsidRPr="00943350">
        <w:rPr>
          <w:rFonts w:ascii="Times New Roman" w:hAnsi="Times New Roman" w:cs="Times New Roman"/>
          <w:i/>
          <w:iCs/>
          <w:sz w:val="24"/>
          <w:szCs w:val="24"/>
          <w:lang w:val="en-GB"/>
        </w:rPr>
        <w:t xml:space="preserve"> </w:t>
      </w:r>
      <w:r w:rsidR="00943350" w:rsidRPr="00943350">
        <w:rPr>
          <w:rFonts w:ascii="Times New Roman" w:hAnsi="Times New Roman" w:cs="Times New Roman"/>
          <w:i/>
          <w:iCs/>
          <w:sz w:val="24"/>
          <w:szCs w:val="24"/>
          <w:lang w:val="en-GB"/>
        </w:rPr>
        <w:t>c</w:t>
      </w:r>
      <w:r w:rsidRPr="00943350">
        <w:rPr>
          <w:rFonts w:ascii="Times New Roman" w:hAnsi="Times New Roman" w:cs="Times New Roman"/>
          <w:i/>
          <w:iCs/>
          <w:sz w:val="24"/>
          <w:szCs w:val="24"/>
          <w:lang w:val="en-GB"/>
        </w:rPr>
        <w:t xml:space="preserve">ritical </w:t>
      </w:r>
      <w:r w:rsidR="00943350" w:rsidRPr="00943350">
        <w:rPr>
          <w:rFonts w:ascii="Times New Roman" w:hAnsi="Times New Roman" w:cs="Times New Roman"/>
          <w:i/>
          <w:iCs/>
          <w:sz w:val="24"/>
          <w:szCs w:val="24"/>
          <w:lang w:val="en-GB"/>
        </w:rPr>
        <w:t>r</w:t>
      </w:r>
      <w:r w:rsidRPr="00943350">
        <w:rPr>
          <w:rFonts w:ascii="Times New Roman" w:hAnsi="Times New Roman" w:cs="Times New Roman"/>
          <w:i/>
          <w:iCs/>
          <w:sz w:val="24"/>
          <w:szCs w:val="24"/>
          <w:lang w:val="en-GB"/>
        </w:rPr>
        <w:t xml:space="preserve">eview of </w:t>
      </w:r>
      <w:r w:rsidR="00943350" w:rsidRPr="00943350">
        <w:rPr>
          <w:rFonts w:ascii="Times New Roman" w:hAnsi="Times New Roman" w:cs="Times New Roman"/>
          <w:i/>
          <w:iCs/>
          <w:sz w:val="24"/>
          <w:szCs w:val="24"/>
          <w:lang w:val="en-GB"/>
        </w:rPr>
        <w:t>c</w:t>
      </w:r>
      <w:r w:rsidRPr="00943350">
        <w:rPr>
          <w:rFonts w:ascii="Times New Roman" w:hAnsi="Times New Roman" w:cs="Times New Roman"/>
          <w:i/>
          <w:iCs/>
          <w:sz w:val="24"/>
          <w:szCs w:val="24"/>
          <w:lang w:val="en-GB"/>
        </w:rPr>
        <w:t xml:space="preserve">oncepts and </w:t>
      </w:r>
      <w:r w:rsidR="00943350" w:rsidRPr="00943350">
        <w:rPr>
          <w:rFonts w:ascii="Times New Roman" w:hAnsi="Times New Roman" w:cs="Times New Roman"/>
          <w:i/>
          <w:iCs/>
          <w:sz w:val="24"/>
          <w:szCs w:val="24"/>
          <w:lang w:val="en-GB"/>
        </w:rPr>
        <w:t>d</w:t>
      </w:r>
      <w:r w:rsidRPr="00943350">
        <w:rPr>
          <w:rFonts w:ascii="Times New Roman" w:hAnsi="Times New Roman" w:cs="Times New Roman"/>
          <w:i/>
          <w:iCs/>
          <w:sz w:val="24"/>
          <w:szCs w:val="24"/>
          <w:lang w:val="en-GB"/>
        </w:rPr>
        <w:t>efinitions</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New York: Random House.</w:t>
      </w:r>
    </w:p>
    <w:p w14:paraId="20C018E8" w14:textId="53BB09F5" w:rsidR="00943350" w:rsidRPr="00943350" w:rsidRDefault="00943350"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943350">
        <w:rPr>
          <w:rFonts w:ascii="Times New Roman" w:hAnsi="Times New Roman" w:cs="Times New Roman"/>
          <w:color w:val="222222"/>
          <w:sz w:val="24"/>
          <w:szCs w:val="24"/>
          <w:bdr w:val="none" w:sz="0" w:space="0" w:color="auto" w:frame="1"/>
        </w:rPr>
        <w:t xml:space="preserve">Moran, E.F., </w:t>
      </w:r>
      <w:r>
        <w:rPr>
          <w:rFonts w:ascii="Times New Roman" w:hAnsi="Times New Roman" w:cs="Times New Roman"/>
          <w:color w:val="222222"/>
          <w:sz w:val="24"/>
          <w:szCs w:val="24"/>
          <w:bdr w:val="none" w:sz="0" w:space="0" w:color="auto" w:frame="1"/>
        </w:rPr>
        <w:t xml:space="preserve">and E. </w:t>
      </w:r>
      <w:r w:rsidRPr="00943350">
        <w:rPr>
          <w:rFonts w:ascii="Times New Roman" w:hAnsi="Times New Roman" w:cs="Times New Roman"/>
          <w:color w:val="222222"/>
          <w:sz w:val="24"/>
          <w:szCs w:val="24"/>
          <w:bdr w:val="none" w:sz="0" w:space="0" w:color="auto" w:frame="1"/>
        </w:rPr>
        <w:t>Ostrom (</w:t>
      </w:r>
      <w:r>
        <w:rPr>
          <w:rFonts w:ascii="Times New Roman" w:hAnsi="Times New Roman" w:cs="Times New Roman"/>
          <w:color w:val="222222"/>
          <w:sz w:val="24"/>
          <w:szCs w:val="24"/>
          <w:bdr w:val="none" w:sz="0" w:space="0" w:color="auto" w:frame="1"/>
        </w:rPr>
        <w:t>e</w:t>
      </w:r>
      <w:r w:rsidRPr="00943350">
        <w:rPr>
          <w:rFonts w:ascii="Times New Roman" w:hAnsi="Times New Roman" w:cs="Times New Roman"/>
          <w:color w:val="222222"/>
          <w:sz w:val="24"/>
          <w:szCs w:val="24"/>
          <w:bdr w:val="none" w:sz="0" w:space="0" w:color="auto" w:frame="1"/>
        </w:rPr>
        <w:t>ds.) 2005.</w:t>
      </w:r>
      <w:r>
        <w:rPr>
          <w:rFonts w:ascii="Times New Roman" w:hAnsi="Times New Roman" w:cs="Times New Roman"/>
          <w:color w:val="222222"/>
          <w:sz w:val="24"/>
          <w:szCs w:val="24"/>
          <w:bdr w:val="none" w:sz="0" w:space="0" w:color="auto" w:frame="1"/>
        </w:rPr>
        <w:t xml:space="preserve"> </w:t>
      </w:r>
      <w:r w:rsidRPr="00943350">
        <w:rPr>
          <w:rFonts w:ascii="Times New Roman" w:hAnsi="Times New Roman" w:cs="Times New Roman"/>
          <w:i/>
          <w:iCs/>
          <w:color w:val="222222"/>
          <w:sz w:val="24"/>
          <w:szCs w:val="24"/>
        </w:rPr>
        <w:t>Seeing the forest and the trees: human-environment interactions in forest ecosystems</w:t>
      </w:r>
      <w:r>
        <w:rPr>
          <w:rFonts w:ascii="Times New Roman" w:hAnsi="Times New Roman" w:cs="Times New Roman"/>
          <w:color w:val="222222"/>
          <w:sz w:val="24"/>
          <w:szCs w:val="24"/>
        </w:rPr>
        <w:t>, Cambridge MA: MIT Press</w:t>
      </w:r>
      <w:r w:rsidRPr="00943350">
        <w:rPr>
          <w:rFonts w:ascii="Times New Roman" w:hAnsi="Times New Roman" w:cs="Times New Roman"/>
          <w:color w:val="222222"/>
          <w:sz w:val="24"/>
          <w:szCs w:val="24"/>
          <w:bdr w:val="none" w:sz="0" w:space="0" w:color="auto" w:frame="1"/>
        </w:rPr>
        <w:t>.</w:t>
      </w:r>
    </w:p>
    <w:p w14:paraId="4C379EDB" w14:textId="06B75CA2"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Pandita, R.</w:t>
      </w:r>
      <w:r w:rsidR="00943350">
        <w:rPr>
          <w:rFonts w:ascii="Times New Roman" w:hAnsi="Times New Roman" w:cs="Times New Roman"/>
          <w:sz w:val="24"/>
          <w:szCs w:val="24"/>
          <w:lang w:val="en-GB"/>
        </w:rPr>
        <w:t xml:space="preserve"> </w:t>
      </w:r>
      <w:r w:rsidRPr="00B95FF6">
        <w:rPr>
          <w:rFonts w:ascii="Times New Roman" w:hAnsi="Times New Roman" w:cs="Times New Roman"/>
          <w:sz w:val="24"/>
          <w:szCs w:val="24"/>
          <w:lang w:val="en-GB"/>
        </w:rPr>
        <w:t xml:space="preserve">2017. </w:t>
      </w:r>
      <w:r w:rsidRPr="00943350">
        <w:rPr>
          <w:rFonts w:ascii="Times New Roman" w:hAnsi="Times New Roman" w:cs="Times New Roman"/>
          <w:i/>
          <w:iCs/>
          <w:sz w:val="24"/>
          <w:szCs w:val="24"/>
          <w:lang w:val="en-GB"/>
        </w:rPr>
        <w:t xml:space="preserve">Our </w:t>
      </w:r>
      <w:r w:rsidR="00943350" w:rsidRPr="00943350">
        <w:rPr>
          <w:rFonts w:ascii="Times New Roman" w:hAnsi="Times New Roman" w:cs="Times New Roman"/>
          <w:i/>
          <w:iCs/>
          <w:sz w:val="24"/>
          <w:szCs w:val="24"/>
          <w:lang w:val="en-GB"/>
        </w:rPr>
        <w:t>m</w:t>
      </w:r>
      <w:r w:rsidRPr="00943350">
        <w:rPr>
          <w:rFonts w:ascii="Times New Roman" w:hAnsi="Times New Roman" w:cs="Times New Roman"/>
          <w:i/>
          <w:iCs/>
          <w:sz w:val="24"/>
          <w:szCs w:val="24"/>
          <w:lang w:val="en-GB"/>
        </w:rPr>
        <w:t xml:space="preserve">oon </w:t>
      </w:r>
      <w:r w:rsidR="00943350" w:rsidRPr="00943350">
        <w:rPr>
          <w:rFonts w:ascii="Times New Roman" w:hAnsi="Times New Roman" w:cs="Times New Roman"/>
          <w:i/>
          <w:iCs/>
          <w:sz w:val="24"/>
          <w:szCs w:val="24"/>
          <w:lang w:val="en-GB"/>
        </w:rPr>
        <w:t>h</w:t>
      </w:r>
      <w:r w:rsidRPr="00943350">
        <w:rPr>
          <w:rFonts w:ascii="Times New Roman" w:hAnsi="Times New Roman" w:cs="Times New Roman"/>
          <w:i/>
          <w:iCs/>
          <w:sz w:val="24"/>
          <w:szCs w:val="24"/>
          <w:lang w:val="en-GB"/>
        </w:rPr>
        <w:t xml:space="preserve">as </w:t>
      </w:r>
      <w:r w:rsidR="00943350" w:rsidRPr="00943350">
        <w:rPr>
          <w:rFonts w:ascii="Times New Roman" w:hAnsi="Times New Roman" w:cs="Times New Roman"/>
          <w:i/>
          <w:iCs/>
          <w:sz w:val="24"/>
          <w:szCs w:val="24"/>
          <w:lang w:val="en-GB"/>
        </w:rPr>
        <w:t>b</w:t>
      </w:r>
      <w:r w:rsidRPr="00943350">
        <w:rPr>
          <w:rFonts w:ascii="Times New Roman" w:hAnsi="Times New Roman" w:cs="Times New Roman"/>
          <w:i/>
          <w:iCs/>
          <w:sz w:val="24"/>
          <w:szCs w:val="24"/>
          <w:lang w:val="en-GB"/>
        </w:rPr>
        <w:t xml:space="preserve">lood </w:t>
      </w:r>
      <w:r w:rsidR="00943350" w:rsidRPr="00943350">
        <w:rPr>
          <w:rFonts w:ascii="Times New Roman" w:hAnsi="Times New Roman" w:cs="Times New Roman"/>
          <w:i/>
          <w:iCs/>
          <w:sz w:val="24"/>
          <w:szCs w:val="24"/>
          <w:lang w:val="en-GB"/>
        </w:rPr>
        <w:t>c</w:t>
      </w:r>
      <w:r w:rsidRPr="00943350">
        <w:rPr>
          <w:rFonts w:ascii="Times New Roman" w:hAnsi="Times New Roman" w:cs="Times New Roman"/>
          <w:i/>
          <w:iCs/>
          <w:sz w:val="24"/>
          <w:szCs w:val="24"/>
          <w:lang w:val="en-GB"/>
        </w:rPr>
        <w:t xml:space="preserve">lots: </w:t>
      </w:r>
      <w:r w:rsidR="00943350" w:rsidRPr="00943350">
        <w:rPr>
          <w:rFonts w:ascii="Times New Roman" w:hAnsi="Times New Roman" w:cs="Times New Roman"/>
          <w:i/>
          <w:iCs/>
          <w:sz w:val="24"/>
          <w:szCs w:val="24"/>
          <w:lang w:val="en-GB"/>
        </w:rPr>
        <w:t>a</w:t>
      </w:r>
      <w:r w:rsidRPr="00943350">
        <w:rPr>
          <w:rFonts w:ascii="Times New Roman" w:hAnsi="Times New Roman" w:cs="Times New Roman"/>
          <w:i/>
          <w:iCs/>
          <w:sz w:val="24"/>
          <w:szCs w:val="24"/>
          <w:lang w:val="en-GB"/>
        </w:rPr>
        <w:t xml:space="preserve"> </w:t>
      </w:r>
      <w:r w:rsidR="00943350" w:rsidRPr="00943350">
        <w:rPr>
          <w:rFonts w:ascii="Times New Roman" w:hAnsi="Times New Roman" w:cs="Times New Roman"/>
          <w:i/>
          <w:iCs/>
          <w:sz w:val="24"/>
          <w:szCs w:val="24"/>
          <w:lang w:val="en-GB"/>
        </w:rPr>
        <w:t>m</w:t>
      </w:r>
      <w:r w:rsidRPr="00943350">
        <w:rPr>
          <w:rFonts w:ascii="Times New Roman" w:hAnsi="Times New Roman" w:cs="Times New Roman"/>
          <w:i/>
          <w:iCs/>
          <w:sz w:val="24"/>
          <w:szCs w:val="24"/>
          <w:lang w:val="en-GB"/>
        </w:rPr>
        <w:t xml:space="preserve">emoir of a </w:t>
      </w:r>
      <w:r w:rsidR="00943350" w:rsidRPr="00943350">
        <w:rPr>
          <w:rFonts w:ascii="Times New Roman" w:hAnsi="Times New Roman" w:cs="Times New Roman"/>
          <w:i/>
          <w:iCs/>
          <w:sz w:val="24"/>
          <w:szCs w:val="24"/>
          <w:lang w:val="en-GB"/>
        </w:rPr>
        <w:t>l</w:t>
      </w:r>
      <w:r w:rsidRPr="00943350">
        <w:rPr>
          <w:rFonts w:ascii="Times New Roman" w:hAnsi="Times New Roman" w:cs="Times New Roman"/>
          <w:i/>
          <w:iCs/>
          <w:sz w:val="24"/>
          <w:szCs w:val="24"/>
          <w:lang w:val="en-GB"/>
        </w:rPr>
        <w:t xml:space="preserve">ost </w:t>
      </w:r>
      <w:r w:rsidR="00943350" w:rsidRPr="00943350">
        <w:rPr>
          <w:rFonts w:ascii="Times New Roman" w:hAnsi="Times New Roman" w:cs="Times New Roman"/>
          <w:i/>
          <w:iCs/>
          <w:sz w:val="24"/>
          <w:szCs w:val="24"/>
          <w:lang w:val="en-GB"/>
        </w:rPr>
        <w:t>h</w:t>
      </w:r>
      <w:r w:rsidRPr="00943350">
        <w:rPr>
          <w:rFonts w:ascii="Times New Roman" w:hAnsi="Times New Roman" w:cs="Times New Roman"/>
          <w:i/>
          <w:iCs/>
          <w:sz w:val="24"/>
          <w:szCs w:val="24"/>
          <w:lang w:val="en-GB"/>
        </w:rPr>
        <w:t>ome in Kashmir</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EF2C87">
        <w:rPr>
          <w:rFonts w:ascii="Times New Roman" w:hAnsi="Times New Roman" w:cs="Times New Roman"/>
          <w:sz w:val="24"/>
          <w:szCs w:val="24"/>
          <w:lang w:val="en-GB"/>
        </w:rPr>
        <w:t xml:space="preserve">Noida: </w:t>
      </w:r>
      <w:r w:rsidRPr="00B95FF6">
        <w:rPr>
          <w:rFonts w:ascii="Times New Roman" w:hAnsi="Times New Roman" w:cs="Times New Roman"/>
          <w:sz w:val="24"/>
          <w:szCs w:val="24"/>
          <w:lang w:val="en-GB"/>
        </w:rPr>
        <w:t>Random House India.</w:t>
      </w:r>
    </w:p>
    <w:p w14:paraId="0C2C9ECE" w14:textId="3D87E7E2"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Standing, G. (2019). </w:t>
      </w:r>
      <w:r w:rsidRPr="00943350">
        <w:rPr>
          <w:rFonts w:ascii="Times New Roman" w:hAnsi="Times New Roman" w:cs="Times New Roman"/>
          <w:i/>
          <w:iCs/>
          <w:sz w:val="24"/>
          <w:szCs w:val="24"/>
          <w:lang w:val="en-GB"/>
        </w:rPr>
        <w:t xml:space="preserve">Plunder of the commons: </w:t>
      </w:r>
      <w:r w:rsidR="00943350" w:rsidRPr="00943350">
        <w:rPr>
          <w:rFonts w:ascii="Times New Roman" w:hAnsi="Times New Roman" w:cs="Times New Roman"/>
          <w:i/>
          <w:iCs/>
          <w:sz w:val="24"/>
          <w:szCs w:val="24"/>
          <w:lang w:val="en-GB"/>
        </w:rPr>
        <w:t>a</w:t>
      </w:r>
      <w:r w:rsidRPr="00943350">
        <w:rPr>
          <w:rFonts w:ascii="Times New Roman" w:hAnsi="Times New Roman" w:cs="Times New Roman"/>
          <w:i/>
          <w:iCs/>
          <w:sz w:val="24"/>
          <w:szCs w:val="24"/>
          <w:lang w:val="en-GB"/>
        </w:rPr>
        <w:t xml:space="preserve"> </w:t>
      </w:r>
      <w:r w:rsidR="00943350" w:rsidRPr="00943350">
        <w:rPr>
          <w:rFonts w:ascii="Times New Roman" w:hAnsi="Times New Roman" w:cs="Times New Roman"/>
          <w:i/>
          <w:iCs/>
          <w:sz w:val="24"/>
          <w:szCs w:val="24"/>
          <w:lang w:val="en-GB"/>
        </w:rPr>
        <w:t>m</w:t>
      </w:r>
      <w:r w:rsidRPr="00943350">
        <w:rPr>
          <w:rFonts w:ascii="Times New Roman" w:hAnsi="Times New Roman" w:cs="Times New Roman"/>
          <w:i/>
          <w:iCs/>
          <w:sz w:val="24"/>
          <w:szCs w:val="24"/>
          <w:lang w:val="en-GB"/>
        </w:rPr>
        <w:t xml:space="preserve">anifesto for sharing </w:t>
      </w:r>
      <w:r w:rsidR="00943350" w:rsidRPr="00943350">
        <w:rPr>
          <w:rFonts w:ascii="Times New Roman" w:hAnsi="Times New Roman" w:cs="Times New Roman"/>
          <w:i/>
          <w:iCs/>
          <w:sz w:val="24"/>
          <w:szCs w:val="24"/>
          <w:lang w:val="en-GB"/>
        </w:rPr>
        <w:t>p</w:t>
      </w:r>
      <w:r w:rsidRPr="00943350">
        <w:rPr>
          <w:rFonts w:ascii="Times New Roman" w:hAnsi="Times New Roman" w:cs="Times New Roman"/>
          <w:i/>
          <w:iCs/>
          <w:sz w:val="24"/>
          <w:szCs w:val="24"/>
          <w:lang w:val="en-GB"/>
        </w:rPr>
        <w:t>ublic wealth</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1D2571">
        <w:rPr>
          <w:rFonts w:ascii="Times New Roman" w:hAnsi="Times New Roman" w:cs="Times New Roman"/>
          <w:sz w:val="24"/>
          <w:szCs w:val="24"/>
          <w:lang w:val="en-GB"/>
        </w:rPr>
        <w:t xml:space="preserve">London: </w:t>
      </w:r>
      <w:r w:rsidRPr="00B95FF6">
        <w:rPr>
          <w:rFonts w:ascii="Times New Roman" w:hAnsi="Times New Roman" w:cs="Times New Roman"/>
          <w:sz w:val="24"/>
          <w:szCs w:val="24"/>
          <w:lang w:val="en-GB"/>
        </w:rPr>
        <w:t>Penguin UK.</w:t>
      </w:r>
    </w:p>
    <w:p w14:paraId="26D50E6B" w14:textId="0384B22F"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Sahjeevan</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943350">
        <w:rPr>
          <w:rFonts w:ascii="Times New Roman" w:hAnsi="Times New Roman" w:cs="Times New Roman"/>
          <w:sz w:val="24"/>
          <w:szCs w:val="24"/>
          <w:lang w:val="en-GB"/>
        </w:rPr>
        <w:t>n.d. R</w:t>
      </w:r>
      <w:r w:rsidRPr="00B95FF6">
        <w:rPr>
          <w:rFonts w:ascii="Times New Roman" w:hAnsi="Times New Roman" w:cs="Times New Roman"/>
          <w:sz w:val="24"/>
          <w:szCs w:val="24"/>
          <w:lang w:val="en-GB"/>
        </w:rPr>
        <w:t>eport</w:t>
      </w:r>
      <w:r w:rsidR="00943350">
        <w:rPr>
          <w:rFonts w:ascii="Times New Roman" w:hAnsi="Times New Roman" w:cs="Times New Roman"/>
          <w:sz w:val="24"/>
          <w:szCs w:val="24"/>
          <w:lang w:val="en-GB"/>
        </w:rPr>
        <w:t xml:space="preserve"> on Forest Rights Act</w:t>
      </w:r>
      <w:r w:rsidRPr="00B95FF6">
        <w:rPr>
          <w:rFonts w:ascii="Times New Roman" w:hAnsi="Times New Roman" w:cs="Times New Roman"/>
          <w:sz w:val="24"/>
          <w:szCs w:val="24"/>
          <w:lang w:val="en-GB"/>
        </w:rPr>
        <w:t>, unpublished manuscript</w:t>
      </w:r>
      <w:r w:rsidR="00943350">
        <w:rPr>
          <w:rFonts w:ascii="Times New Roman" w:hAnsi="Times New Roman" w:cs="Times New Roman"/>
          <w:sz w:val="24"/>
          <w:szCs w:val="24"/>
          <w:lang w:val="en-GB"/>
        </w:rPr>
        <w:t>.</w:t>
      </w:r>
    </w:p>
    <w:p w14:paraId="5696E095" w14:textId="7B7B1810"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Vasan, S. 2002. Ethnography of the forest guard: </w:t>
      </w:r>
      <w:r w:rsidR="00943350">
        <w:rPr>
          <w:rFonts w:ascii="Times New Roman" w:hAnsi="Times New Roman" w:cs="Times New Roman"/>
          <w:sz w:val="24"/>
          <w:szCs w:val="24"/>
          <w:lang w:val="en-GB"/>
        </w:rPr>
        <w:t>c</w:t>
      </w:r>
      <w:r w:rsidRPr="00B95FF6">
        <w:rPr>
          <w:rFonts w:ascii="Times New Roman" w:hAnsi="Times New Roman" w:cs="Times New Roman"/>
          <w:sz w:val="24"/>
          <w:szCs w:val="24"/>
          <w:lang w:val="en-GB"/>
        </w:rPr>
        <w:t>ontrasting discourses, conflicting roles and policy implementation</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Pr="00943350">
        <w:rPr>
          <w:rFonts w:ascii="Times New Roman" w:hAnsi="Times New Roman" w:cs="Times New Roman"/>
          <w:i/>
          <w:iCs/>
          <w:sz w:val="24"/>
          <w:szCs w:val="24"/>
          <w:lang w:val="en-GB"/>
        </w:rPr>
        <w:t>Economic and Political Weekly</w:t>
      </w:r>
      <w:r w:rsidRPr="00B95FF6">
        <w:rPr>
          <w:rFonts w:ascii="Times New Roman" w:hAnsi="Times New Roman" w:cs="Times New Roman"/>
          <w:sz w:val="24"/>
          <w:szCs w:val="24"/>
          <w:lang w:val="en-GB"/>
        </w:rPr>
        <w:t xml:space="preserve">, </w:t>
      </w:r>
      <w:r w:rsidR="00E63D4B">
        <w:rPr>
          <w:rFonts w:ascii="Times New Roman" w:hAnsi="Times New Roman" w:cs="Times New Roman"/>
          <w:sz w:val="24"/>
          <w:szCs w:val="24"/>
          <w:lang w:val="en-GB"/>
        </w:rPr>
        <w:t xml:space="preserve">Vol. 30 issue 40 (5-11 October 2002), pp. </w:t>
      </w:r>
      <w:r w:rsidRPr="00B95FF6">
        <w:rPr>
          <w:rFonts w:ascii="Times New Roman" w:hAnsi="Times New Roman" w:cs="Times New Roman"/>
          <w:sz w:val="24"/>
          <w:szCs w:val="24"/>
          <w:lang w:val="en-GB"/>
        </w:rPr>
        <w:t>4125-33.</w:t>
      </w:r>
    </w:p>
    <w:p w14:paraId="7532996E" w14:textId="7ED396D3" w:rsidR="004624CF" w:rsidRPr="00B95FF6" w:rsidRDefault="00A5641B" w:rsidP="00E63D4B">
      <w:pPr>
        <w:pStyle w:val="Default"/>
        <w:spacing w:before="20" w:line="360" w:lineRule="auto"/>
        <w:ind w:left="426" w:hanging="426"/>
        <w:jc w:val="both"/>
        <w:rPr>
          <w:rFonts w:ascii="Times New Roman" w:eastAsia="Times New Roman Bold" w:hAnsi="Times New Roman" w:cs="Times New Roman"/>
          <w:sz w:val="24"/>
          <w:szCs w:val="24"/>
          <w:lang w:val="en-GB"/>
        </w:rPr>
      </w:pPr>
      <w:r w:rsidRPr="00B95FF6">
        <w:rPr>
          <w:rFonts w:ascii="Times New Roman" w:hAnsi="Times New Roman" w:cs="Times New Roman"/>
          <w:sz w:val="24"/>
          <w:szCs w:val="24"/>
          <w:lang w:val="en-GB"/>
        </w:rPr>
        <w:t xml:space="preserve">Wall, D. (2014). </w:t>
      </w:r>
      <w:r w:rsidRPr="00943350">
        <w:rPr>
          <w:rFonts w:ascii="Times New Roman" w:hAnsi="Times New Roman" w:cs="Times New Roman"/>
          <w:i/>
          <w:iCs/>
          <w:sz w:val="24"/>
          <w:szCs w:val="24"/>
          <w:lang w:val="en-GB"/>
        </w:rPr>
        <w:t>The commons in history: culture, conflict, and ecology</w:t>
      </w:r>
      <w:r w:rsidR="00943350">
        <w:rPr>
          <w:rFonts w:ascii="Times New Roman" w:hAnsi="Times New Roman" w:cs="Times New Roman"/>
          <w:sz w:val="24"/>
          <w:szCs w:val="24"/>
          <w:lang w:val="en-GB"/>
        </w:rPr>
        <w:t>,</w:t>
      </w:r>
      <w:r w:rsidRPr="00B95FF6">
        <w:rPr>
          <w:rFonts w:ascii="Times New Roman" w:hAnsi="Times New Roman" w:cs="Times New Roman"/>
          <w:sz w:val="24"/>
          <w:szCs w:val="24"/>
          <w:lang w:val="en-GB"/>
        </w:rPr>
        <w:t xml:space="preserve"> </w:t>
      </w:r>
      <w:r w:rsidR="00943350">
        <w:rPr>
          <w:rFonts w:ascii="Times New Roman" w:hAnsi="Times New Roman" w:cs="Times New Roman"/>
          <w:sz w:val="24"/>
          <w:szCs w:val="24"/>
          <w:lang w:val="en-GB"/>
        </w:rPr>
        <w:t xml:space="preserve">Cambridge MA: </w:t>
      </w:r>
      <w:r w:rsidRPr="00B95FF6">
        <w:rPr>
          <w:rFonts w:ascii="Times New Roman" w:hAnsi="Times New Roman" w:cs="Times New Roman"/>
          <w:sz w:val="24"/>
          <w:szCs w:val="24"/>
          <w:lang w:val="en-GB"/>
        </w:rPr>
        <w:t>MIT Press.</w:t>
      </w:r>
    </w:p>
    <w:p w14:paraId="05201F84" w14:textId="45C28933" w:rsidR="004624CF" w:rsidRPr="00B95FF6" w:rsidRDefault="00BE548D" w:rsidP="00E63D4B">
      <w:pPr>
        <w:pStyle w:val="Default"/>
        <w:spacing w:before="20" w:line="360" w:lineRule="auto"/>
        <w:ind w:left="426" w:hanging="426"/>
        <w:jc w:val="both"/>
        <w:rPr>
          <w:rFonts w:ascii="Times New Roman" w:hAnsi="Times New Roman" w:cs="Times New Roman"/>
          <w:sz w:val="24"/>
          <w:szCs w:val="24"/>
          <w:lang w:val="en-GB"/>
        </w:rPr>
      </w:pPr>
      <w:r w:rsidRPr="00B95FF6">
        <w:rPr>
          <w:rFonts w:ascii="Times New Roman" w:hAnsi="Times New Roman" w:cs="Times New Roman"/>
          <w:sz w:val="24"/>
          <w:szCs w:val="24"/>
          <w:shd w:val="clear" w:color="auto" w:fill="FFFFFF"/>
          <w:lang w:val="en-GB"/>
        </w:rPr>
        <w:t xml:space="preserve">Wily, L. A. (2013). The </w:t>
      </w:r>
      <w:r w:rsidR="00943350">
        <w:rPr>
          <w:rFonts w:ascii="Times New Roman" w:hAnsi="Times New Roman" w:cs="Times New Roman"/>
          <w:sz w:val="24"/>
          <w:szCs w:val="24"/>
          <w:shd w:val="clear" w:color="auto" w:fill="FFFFFF"/>
          <w:lang w:val="en-GB"/>
        </w:rPr>
        <w:t>b</w:t>
      </w:r>
      <w:r w:rsidRPr="00B95FF6">
        <w:rPr>
          <w:rFonts w:ascii="Times New Roman" w:hAnsi="Times New Roman" w:cs="Times New Roman"/>
          <w:sz w:val="24"/>
          <w:szCs w:val="24"/>
          <w:shd w:val="clear" w:color="auto" w:fill="FFFFFF"/>
          <w:lang w:val="en-GB"/>
        </w:rPr>
        <w:t xml:space="preserve">attle over </w:t>
      </w:r>
      <w:r w:rsidR="00943350">
        <w:rPr>
          <w:rFonts w:ascii="Times New Roman" w:hAnsi="Times New Roman" w:cs="Times New Roman"/>
          <w:sz w:val="24"/>
          <w:szCs w:val="24"/>
          <w:shd w:val="clear" w:color="auto" w:fill="FFFFFF"/>
          <w:lang w:val="en-GB"/>
        </w:rPr>
        <w:t>p</w:t>
      </w:r>
      <w:r w:rsidRPr="00B95FF6">
        <w:rPr>
          <w:rFonts w:ascii="Times New Roman" w:hAnsi="Times New Roman" w:cs="Times New Roman"/>
          <w:sz w:val="24"/>
          <w:szCs w:val="24"/>
          <w:shd w:val="clear" w:color="auto" w:fill="FFFFFF"/>
          <w:lang w:val="en-GB"/>
        </w:rPr>
        <w:t xml:space="preserve">astures: </w:t>
      </w:r>
      <w:r w:rsidR="00943350">
        <w:rPr>
          <w:rFonts w:ascii="Times New Roman" w:hAnsi="Times New Roman" w:cs="Times New Roman"/>
          <w:sz w:val="24"/>
          <w:szCs w:val="24"/>
          <w:shd w:val="clear" w:color="auto" w:fill="FFFFFF"/>
          <w:lang w:val="en-GB"/>
        </w:rPr>
        <w:t>t</w:t>
      </w:r>
      <w:r w:rsidRPr="00B95FF6">
        <w:rPr>
          <w:rFonts w:ascii="Times New Roman" w:hAnsi="Times New Roman" w:cs="Times New Roman"/>
          <w:sz w:val="24"/>
          <w:szCs w:val="24"/>
          <w:shd w:val="clear" w:color="auto" w:fill="FFFFFF"/>
          <w:lang w:val="en-GB"/>
        </w:rPr>
        <w:t xml:space="preserve">he </w:t>
      </w:r>
      <w:r w:rsidR="00943350">
        <w:rPr>
          <w:rFonts w:ascii="Times New Roman" w:hAnsi="Times New Roman" w:cs="Times New Roman"/>
          <w:sz w:val="24"/>
          <w:szCs w:val="24"/>
          <w:shd w:val="clear" w:color="auto" w:fill="FFFFFF"/>
          <w:lang w:val="en-GB"/>
        </w:rPr>
        <w:t>h</w:t>
      </w:r>
      <w:r w:rsidRPr="00B95FF6">
        <w:rPr>
          <w:rFonts w:ascii="Times New Roman" w:hAnsi="Times New Roman" w:cs="Times New Roman"/>
          <w:sz w:val="24"/>
          <w:szCs w:val="24"/>
          <w:shd w:val="clear" w:color="auto" w:fill="FFFFFF"/>
          <w:lang w:val="en-GB"/>
        </w:rPr>
        <w:t xml:space="preserve">idden </w:t>
      </w:r>
      <w:r w:rsidR="00943350">
        <w:rPr>
          <w:rFonts w:ascii="Times New Roman" w:hAnsi="Times New Roman" w:cs="Times New Roman"/>
          <w:sz w:val="24"/>
          <w:szCs w:val="24"/>
          <w:shd w:val="clear" w:color="auto" w:fill="FFFFFF"/>
          <w:lang w:val="en-GB"/>
        </w:rPr>
        <w:t>w</w:t>
      </w:r>
      <w:r w:rsidRPr="00B95FF6">
        <w:rPr>
          <w:rFonts w:ascii="Times New Roman" w:hAnsi="Times New Roman" w:cs="Times New Roman"/>
          <w:sz w:val="24"/>
          <w:szCs w:val="24"/>
          <w:shd w:val="clear" w:color="auto" w:fill="FFFFFF"/>
          <w:lang w:val="en-GB"/>
        </w:rPr>
        <w:t>ar in Afghanistan</w:t>
      </w:r>
      <w:r w:rsidR="00943350">
        <w:rPr>
          <w:rFonts w:ascii="Times New Roman" w:hAnsi="Times New Roman" w:cs="Times New Roman"/>
          <w:sz w:val="24"/>
          <w:szCs w:val="24"/>
          <w:shd w:val="clear" w:color="auto" w:fill="FFFFFF"/>
          <w:lang w:val="en-GB"/>
        </w:rPr>
        <w:t>,</w:t>
      </w:r>
      <w:r w:rsidRPr="00B95FF6">
        <w:rPr>
          <w:rFonts w:ascii="Times New Roman" w:hAnsi="Times New Roman" w:cs="Times New Roman"/>
          <w:sz w:val="24"/>
          <w:szCs w:val="24"/>
          <w:shd w:val="clear" w:color="auto" w:fill="FFFFFF"/>
          <w:lang w:val="en-GB"/>
        </w:rPr>
        <w:t xml:space="preserve"> </w:t>
      </w:r>
      <w:r w:rsidRPr="00B95FF6">
        <w:rPr>
          <w:rFonts w:ascii="Times New Roman" w:hAnsi="Times New Roman" w:cs="Times New Roman"/>
          <w:i/>
          <w:iCs/>
          <w:color w:val="444444"/>
          <w:sz w:val="24"/>
          <w:szCs w:val="24"/>
          <w:lang w:val="en-GB"/>
        </w:rPr>
        <w:t>Revue des mondes musulmans et de la Méditerranée</w:t>
      </w:r>
      <w:r w:rsidRPr="00B95FF6">
        <w:rPr>
          <w:rFonts w:ascii="Times New Roman" w:hAnsi="Times New Roman" w:cs="Times New Roman"/>
          <w:sz w:val="24"/>
          <w:szCs w:val="24"/>
          <w:shd w:val="clear" w:color="auto" w:fill="FFFFFF"/>
          <w:lang w:val="en-GB"/>
        </w:rPr>
        <w:t xml:space="preserve"> 133, 95-113.</w:t>
      </w:r>
    </w:p>
    <w:sectPr w:rsidR="004624CF" w:rsidRPr="00B95FF6" w:rsidSect="000A1E1F">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850" w:gutter="0"/>
      <w:pgNumType w:start="1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DF9FF" w14:textId="77777777" w:rsidR="00D47280" w:rsidRDefault="00D47280">
      <w:r>
        <w:separator/>
      </w:r>
    </w:p>
  </w:endnote>
  <w:endnote w:type="continuationSeparator" w:id="0">
    <w:p w14:paraId="518C65D2" w14:textId="77777777" w:rsidR="00D47280" w:rsidRDefault="00D4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46442" w14:textId="77777777" w:rsidR="00AD3436" w:rsidRDefault="00AD3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152898"/>
      <w:docPartObj>
        <w:docPartGallery w:val="Page Numbers (Bottom of Page)"/>
        <w:docPartUnique/>
      </w:docPartObj>
    </w:sdtPr>
    <w:sdtEndPr>
      <w:rPr>
        <w:noProof/>
      </w:rPr>
    </w:sdtEndPr>
    <w:sdtContent>
      <w:p w14:paraId="7D45D599" w14:textId="54E9C4ED" w:rsidR="000A1E1F" w:rsidRDefault="000A1E1F">
        <w:pPr>
          <w:pStyle w:val="Footer"/>
          <w:jc w:val="center"/>
        </w:pPr>
        <w:r>
          <w:fldChar w:fldCharType="begin"/>
        </w:r>
        <w:r>
          <w:instrText xml:space="preserve"> PAGE   \* MERGEFORMAT </w:instrText>
        </w:r>
        <w:r>
          <w:fldChar w:fldCharType="separate"/>
        </w:r>
        <w:r w:rsidR="00AD3436">
          <w:rPr>
            <w:noProof/>
          </w:rPr>
          <w:t>110</w:t>
        </w:r>
        <w:r>
          <w:rPr>
            <w:noProof/>
          </w:rPr>
          <w:fldChar w:fldCharType="end"/>
        </w:r>
      </w:p>
    </w:sdtContent>
  </w:sdt>
  <w:p w14:paraId="00118EB1" w14:textId="2F655498" w:rsidR="004624CF" w:rsidRDefault="004624CF">
    <w:pPr>
      <w:pStyle w:val="HeaderFooterA"/>
      <w:tabs>
        <w:tab w:val="clear" w:pos="9020"/>
        <w:tab w:val="center" w:pos="4819"/>
        <w:tab w:val="right" w:pos="961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EFA84" w14:textId="77777777" w:rsidR="00AD3436" w:rsidRDefault="00AD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9F96" w14:textId="77777777" w:rsidR="00D47280" w:rsidRDefault="00D47280">
      <w:r>
        <w:separator/>
      </w:r>
    </w:p>
  </w:footnote>
  <w:footnote w:type="continuationSeparator" w:id="0">
    <w:p w14:paraId="12D1C769" w14:textId="77777777" w:rsidR="00D47280" w:rsidRDefault="00D47280">
      <w:r>
        <w:continuationSeparator/>
      </w:r>
    </w:p>
  </w:footnote>
  <w:footnote w:type="continuationNotice" w:id="1">
    <w:p w14:paraId="5030CDCA" w14:textId="77777777" w:rsidR="00D47280" w:rsidRDefault="00D47280"/>
  </w:footnote>
  <w:footnote w:id="2">
    <w:p w14:paraId="39B599A5" w14:textId="09928DF4" w:rsidR="004624CF" w:rsidRPr="00B95FF6" w:rsidRDefault="00A5641B">
      <w:pPr>
        <w:pStyle w:val="Footnote"/>
        <w:rPr>
          <w:rFonts w:ascii="Times New Roman" w:hAnsi="Times New Roman" w:cs="Times New Roman"/>
          <w:sz w:val="20"/>
          <w:szCs w:val="20"/>
        </w:rPr>
      </w:pPr>
      <w:r w:rsidRPr="00B95FF6">
        <w:rPr>
          <w:rFonts w:ascii="Times New Roman" w:hAnsi="Times New Roman" w:cs="Times New Roman"/>
          <w:sz w:val="20"/>
          <w:szCs w:val="20"/>
          <w:vertAlign w:val="superscript"/>
        </w:rPr>
        <w:footnoteRef/>
      </w:r>
      <w:r w:rsidRPr="00B95FF6">
        <w:rPr>
          <w:rFonts w:ascii="Times New Roman" w:eastAsia="Arial Unicode MS" w:hAnsi="Times New Roman" w:cs="Times New Roman"/>
          <w:sz w:val="20"/>
          <w:szCs w:val="20"/>
        </w:rPr>
        <w:t xml:space="preserve"> </w:t>
      </w:r>
      <w:r w:rsidR="004216FC">
        <w:rPr>
          <w:rFonts w:ascii="Times New Roman" w:eastAsia="Arial Unicode MS" w:hAnsi="Times New Roman" w:cs="Times New Roman"/>
          <w:sz w:val="20"/>
          <w:szCs w:val="20"/>
        </w:rPr>
        <w:t xml:space="preserve">Assistant Professor, Department of Sociology, Shiv Nadar University, New Delhi, India. </w:t>
      </w:r>
      <w:r w:rsidRPr="00B95FF6">
        <w:rPr>
          <w:rFonts w:ascii="Times New Roman" w:eastAsia="Arial Unicode MS" w:hAnsi="Times New Roman" w:cs="Times New Roman"/>
          <w:sz w:val="20"/>
          <w:szCs w:val="20"/>
        </w:rPr>
        <w:t xml:space="preserve">This paper was presented at </w:t>
      </w:r>
      <w:r w:rsidR="004216FC">
        <w:rPr>
          <w:rFonts w:ascii="Times New Roman" w:eastAsia="Arial Unicode MS" w:hAnsi="Times New Roman" w:cs="Times New Roman"/>
          <w:sz w:val="20"/>
          <w:szCs w:val="20"/>
        </w:rPr>
        <w:t xml:space="preserve">a </w:t>
      </w:r>
      <w:r w:rsidRPr="00B95FF6">
        <w:rPr>
          <w:rFonts w:ascii="Times New Roman" w:eastAsia="Arial Unicode MS" w:hAnsi="Times New Roman" w:cs="Times New Roman"/>
          <w:sz w:val="20"/>
          <w:szCs w:val="20"/>
        </w:rPr>
        <w:t xml:space="preserve">conference </w:t>
      </w:r>
      <w:r w:rsidR="004216FC">
        <w:rPr>
          <w:rFonts w:ascii="Times New Roman" w:eastAsia="Arial Unicode MS" w:hAnsi="Times New Roman" w:cs="Times New Roman"/>
          <w:sz w:val="20"/>
          <w:szCs w:val="20"/>
        </w:rPr>
        <w:t xml:space="preserve">on </w:t>
      </w:r>
      <w:r w:rsidRPr="00B95FF6">
        <w:rPr>
          <w:rFonts w:ascii="Times New Roman" w:eastAsia="Arial Unicode MS" w:hAnsi="Times New Roman" w:cs="Times New Roman"/>
          <w:i/>
          <w:iCs/>
          <w:sz w:val="20"/>
          <w:szCs w:val="20"/>
        </w:rPr>
        <w:t>(Un)doing the Commons</w:t>
      </w:r>
      <w:r w:rsidR="004216FC">
        <w:rPr>
          <w:rFonts w:ascii="Times New Roman" w:eastAsia="Arial Unicode MS" w:hAnsi="Times New Roman" w:cs="Times New Roman"/>
          <w:sz w:val="20"/>
          <w:szCs w:val="20"/>
        </w:rPr>
        <w:t>,</w:t>
      </w:r>
      <w:r w:rsidRPr="00B95FF6">
        <w:rPr>
          <w:rFonts w:ascii="Times New Roman" w:eastAsia="Arial Unicode MS" w:hAnsi="Times New Roman" w:cs="Times New Roman"/>
          <w:sz w:val="20"/>
          <w:szCs w:val="20"/>
        </w:rPr>
        <w:t xml:space="preserve"> organi</w:t>
      </w:r>
      <w:r w:rsidR="004216FC">
        <w:rPr>
          <w:rFonts w:ascii="Times New Roman" w:eastAsia="Arial Unicode MS" w:hAnsi="Times New Roman" w:cs="Times New Roman"/>
          <w:sz w:val="20"/>
          <w:szCs w:val="20"/>
        </w:rPr>
        <w:t>z</w:t>
      </w:r>
      <w:r w:rsidRPr="00B95FF6">
        <w:rPr>
          <w:rFonts w:ascii="Times New Roman" w:eastAsia="Arial Unicode MS" w:hAnsi="Times New Roman" w:cs="Times New Roman"/>
          <w:sz w:val="20"/>
          <w:szCs w:val="20"/>
        </w:rPr>
        <w:t xml:space="preserve">ed by the </w:t>
      </w:r>
      <w:r w:rsidR="00E0653E">
        <w:rPr>
          <w:rFonts w:ascii="Times New Roman" w:eastAsia="Arial Unicode MS" w:hAnsi="Times New Roman" w:cs="Times New Roman"/>
          <w:sz w:val="20"/>
          <w:szCs w:val="20"/>
        </w:rPr>
        <w:t>D</w:t>
      </w:r>
      <w:r w:rsidRPr="00B95FF6">
        <w:rPr>
          <w:rFonts w:ascii="Times New Roman" w:eastAsia="Arial Unicode MS" w:hAnsi="Times New Roman" w:cs="Times New Roman"/>
          <w:sz w:val="20"/>
          <w:szCs w:val="20"/>
        </w:rPr>
        <w:t xml:space="preserve">epartment of </w:t>
      </w:r>
      <w:r w:rsidR="00E0653E">
        <w:rPr>
          <w:rFonts w:ascii="Times New Roman" w:eastAsia="Arial Unicode MS" w:hAnsi="Times New Roman" w:cs="Times New Roman"/>
          <w:sz w:val="20"/>
          <w:szCs w:val="20"/>
        </w:rPr>
        <w:t>S</w:t>
      </w:r>
      <w:r w:rsidRPr="00B95FF6">
        <w:rPr>
          <w:rFonts w:ascii="Times New Roman" w:eastAsia="Arial Unicode MS" w:hAnsi="Times New Roman" w:cs="Times New Roman"/>
          <w:sz w:val="20"/>
          <w:szCs w:val="20"/>
        </w:rPr>
        <w:t>ociology, Shiv Nadar University, 27-28 Fe</w:t>
      </w:r>
      <w:r w:rsidR="00E0653E">
        <w:rPr>
          <w:rFonts w:ascii="Times New Roman" w:eastAsia="Arial Unicode MS" w:hAnsi="Times New Roman" w:cs="Times New Roman"/>
          <w:sz w:val="20"/>
          <w:szCs w:val="20"/>
        </w:rPr>
        <w:t>b</w:t>
      </w:r>
      <w:r w:rsidRPr="00B95FF6">
        <w:rPr>
          <w:rFonts w:ascii="Times New Roman" w:eastAsia="Arial Unicode MS" w:hAnsi="Times New Roman" w:cs="Times New Roman"/>
          <w:sz w:val="20"/>
          <w:szCs w:val="20"/>
        </w:rPr>
        <w:t>ruary 2020.</w:t>
      </w:r>
    </w:p>
  </w:footnote>
  <w:footnote w:id="3">
    <w:p w14:paraId="06D42E2E" w14:textId="65238BE7" w:rsidR="004624CF" w:rsidRPr="00B95FF6" w:rsidRDefault="00A5641B">
      <w:pPr>
        <w:pStyle w:val="Footnote"/>
        <w:rPr>
          <w:rFonts w:ascii="Times New Roman" w:hAnsi="Times New Roman" w:cs="Times New Roman"/>
          <w:sz w:val="20"/>
          <w:szCs w:val="20"/>
        </w:rPr>
      </w:pPr>
      <w:r w:rsidRPr="00B95FF6">
        <w:rPr>
          <w:rFonts w:ascii="Times New Roman" w:hAnsi="Times New Roman" w:cs="Times New Roman"/>
          <w:sz w:val="20"/>
          <w:szCs w:val="20"/>
          <w:vertAlign w:val="superscript"/>
        </w:rPr>
        <w:footnoteRef/>
      </w:r>
      <w:r w:rsidR="000938AD" w:rsidRPr="00B95FF6">
        <w:rPr>
          <w:rFonts w:ascii="Times New Roman" w:eastAsia="Arial Unicode MS" w:hAnsi="Times New Roman" w:cs="Times New Roman"/>
          <w:sz w:val="20"/>
          <w:szCs w:val="20"/>
        </w:rPr>
        <w:t xml:space="preserve"> </w:t>
      </w:r>
      <w:r w:rsidR="004216FC">
        <w:rPr>
          <w:rFonts w:ascii="Times New Roman" w:eastAsia="Arial Unicode MS" w:hAnsi="Times New Roman" w:cs="Times New Roman"/>
          <w:sz w:val="20"/>
          <w:szCs w:val="20"/>
        </w:rPr>
        <w:t xml:space="preserve">See, for </w:t>
      </w:r>
      <w:r w:rsidRPr="00B95FF6">
        <w:rPr>
          <w:rFonts w:ascii="Times New Roman" w:eastAsia="Arial Unicode MS" w:hAnsi="Times New Roman" w:cs="Times New Roman"/>
          <w:sz w:val="20"/>
          <w:szCs w:val="20"/>
        </w:rPr>
        <w:t>example</w:t>
      </w:r>
      <w:r w:rsidR="004216FC">
        <w:rPr>
          <w:rFonts w:ascii="Times New Roman" w:eastAsia="Arial Unicode MS" w:hAnsi="Times New Roman" w:cs="Times New Roman"/>
          <w:sz w:val="20"/>
          <w:szCs w:val="20"/>
        </w:rPr>
        <w:t>,</w:t>
      </w:r>
      <w:r w:rsidRPr="00B95FF6">
        <w:rPr>
          <w:rFonts w:ascii="Times New Roman" w:eastAsia="Arial Unicode MS" w:hAnsi="Times New Roman" w:cs="Times New Roman"/>
          <w:sz w:val="20"/>
          <w:szCs w:val="20"/>
        </w:rPr>
        <w:t xml:space="preserve"> ‘Neither Jammu, nor Kashmir: Bakkarwals who’ve come into focus after the Kathua rape case need to be given citizenship’</w:t>
      </w:r>
      <w:r w:rsidR="000938AD" w:rsidRPr="00B95FF6">
        <w:rPr>
          <w:rFonts w:ascii="Times New Roman" w:eastAsia="Arial Unicode MS" w:hAnsi="Times New Roman" w:cs="Times New Roman"/>
          <w:sz w:val="20"/>
          <w:szCs w:val="20"/>
        </w:rPr>
        <w:t>.</w:t>
      </w:r>
      <w:r w:rsidRPr="00B95FF6">
        <w:rPr>
          <w:rFonts w:ascii="Times New Roman" w:eastAsia="Arial Unicode MS" w:hAnsi="Times New Roman" w:cs="Times New Roman"/>
          <w:sz w:val="20"/>
          <w:szCs w:val="20"/>
        </w:rPr>
        <w:t xml:space="preserve"> Anita Sharma, </w:t>
      </w:r>
      <w:r w:rsidRPr="00B95FF6">
        <w:rPr>
          <w:rFonts w:ascii="Times New Roman" w:eastAsia="Arial Unicode MS" w:hAnsi="Times New Roman" w:cs="Times New Roman"/>
          <w:i/>
          <w:iCs/>
          <w:sz w:val="20"/>
          <w:szCs w:val="20"/>
        </w:rPr>
        <w:t>Firstpost</w:t>
      </w:r>
      <w:r w:rsidR="004216FC">
        <w:rPr>
          <w:rFonts w:ascii="Times New Roman" w:eastAsia="Arial Unicode MS" w:hAnsi="Times New Roman" w:cs="Times New Roman"/>
          <w:sz w:val="20"/>
          <w:szCs w:val="20"/>
        </w:rPr>
        <w:t>,</w:t>
      </w:r>
      <w:r w:rsidRPr="00B95FF6">
        <w:rPr>
          <w:rFonts w:ascii="Times New Roman" w:eastAsia="Arial Unicode MS" w:hAnsi="Times New Roman" w:cs="Times New Roman"/>
          <w:sz w:val="20"/>
          <w:szCs w:val="20"/>
        </w:rPr>
        <w:t xml:space="preserve"> </w:t>
      </w:r>
      <w:r w:rsidR="004216FC">
        <w:rPr>
          <w:rFonts w:ascii="Times New Roman" w:eastAsia="Arial Unicode MS" w:hAnsi="Times New Roman" w:cs="Times New Roman"/>
          <w:sz w:val="20"/>
          <w:szCs w:val="20"/>
        </w:rPr>
        <w:t xml:space="preserve">10 </w:t>
      </w:r>
      <w:r w:rsidRPr="00B95FF6">
        <w:rPr>
          <w:rFonts w:ascii="Times New Roman" w:eastAsia="Arial Unicode MS" w:hAnsi="Times New Roman" w:cs="Times New Roman"/>
          <w:sz w:val="20"/>
          <w:szCs w:val="20"/>
        </w:rPr>
        <w:t xml:space="preserve">June 2019. See: </w:t>
      </w:r>
      <w:hyperlink r:id="rId1" w:history="1">
        <w:r w:rsidRPr="00B95FF6">
          <w:rPr>
            <w:rStyle w:val="Hyperlink0"/>
            <w:rFonts w:ascii="Times New Roman" w:eastAsia="Arial Unicode MS" w:hAnsi="Times New Roman" w:cs="Times New Roman"/>
            <w:sz w:val="20"/>
            <w:szCs w:val="20"/>
          </w:rPr>
          <w:t>https://www.firstpost.com/india/neither-jammu-nor-kashmir-bakarwals-whove-come-into-focus-after-the-kathua-rape-case-need-to-be-given-citizenship-4431193.html</w:t>
        </w:r>
      </w:hyperlink>
      <w:r w:rsidRPr="00B95FF6">
        <w:rPr>
          <w:rFonts w:ascii="Times New Roman" w:eastAsia="Arial Unicode MS" w:hAnsi="Times New Roman" w:cs="Times New Roman"/>
          <w:sz w:val="20"/>
          <w:szCs w:val="20"/>
        </w:rPr>
        <w:t xml:space="preserve">, accessed 15 July 2020. </w:t>
      </w:r>
    </w:p>
  </w:footnote>
  <w:footnote w:id="4">
    <w:p w14:paraId="14FC4905" w14:textId="5CEBEC80" w:rsidR="004624CF" w:rsidRPr="00B95FF6" w:rsidRDefault="00A5641B">
      <w:pPr>
        <w:pStyle w:val="Footnote"/>
        <w:jc w:val="both"/>
        <w:rPr>
          <w:rFonts w:ascii="Times New Roman" w:hAnsi="Times New Roman" w:cs="Times New Roman"/>
          <w:sz w:val="20"/>
          <w:szCs w:val="20"/>
        </w:rPr>
      </w:pPr>
      <w:r w:rsidRPr="00B95FF6">
        <w:rPr>
          <w:rFonts w:ascii="Times New Roman" w:hAnsi="Times New Roman" w:cs="Times New Roman"/>
          <w:sz w:val="20"/>
          <w:szCs w:val="20"/>
          <w:vertAlign w:val="superscript"/>
        </w:rPr>
        <w:footnoteRef/>
      </w:r>
      <w:r w:rsidRPr="00B95FF6">
        <w:rPr>
          <w:rFonts w:ascii="Times New Roman" w:hAnsi="Times New Roman" w:cs="Times New Roman"/>
          <w:sz w:val="20"/>
          <w:szCs w:val="20"/>
        </w:rPr>
        <w:t xml:space="preserve"> Rumoured to be the biggest internal migration of Indians </w:t>
      </w:r>
      <w:r w:rsidR="004216FC">
        <w:rPr>
          <w:rFonts w:ascii="Times New Roman" w:hAnsi="Times New Roman" w:cs="Times New Roman"/>
          <w:sz w:val="20"/>
          <w:szCs w:val="20"/>
        </w:rPr>
        <w:t>since</w:t>
      </w:r>
      <w:r w:rsidR="004216FC" w:rsidRPr="00B95FF6">
        <w:rPr>
          <w:rFonts w:ascii="Times New Roman" w:hAnsi="Times New Roman" w:cs="Times New Roman"/>
          <w:sz w:val="20"/>
          <w:szCs w:val="20"/>
        </w:rPr>
        <w:t xml:space="preserve"> </w:t>
      </w:r>
      <w:r w:rsidRPr="00B95FF6">
        <w:rPr>
          <w:rFonts w:ascii="Times New Roman" w:hAnsi="Times New Roman" w:cs="Times New Roman"/>
          <w:sz w:val="20"/>
          <w:szCs w:val="20"/>
        </w:rPr>
        <w:t xml:space="preserve">India’s independence and </w:t>
      </w:r>
      <w:r w:rsidR="004216FC">
        <w:rPr>
          <w:rFonts w:ascii="Times New Roman" w:hAnsi="Times New Roman" w:cs="Times New Roman"/>
          <w:sz w:val="20"/>
          <w:szCs w:val="20"/>
        </w:rPr>
        <w:t>P</w:t>
      </w:r>
      <w:r w:rsidRPr="00B95FF6">
        <w:rPr>
          <w:rFonts w:ascii="Times New Roman" w:hAnsi="Times New Roman" w:cs="Times New Roman"/>
          <w:sz w:val="20"/>
          <w:szCs w:val="20"/>
        </w:rPr>
        <w:t xml:space="preserve">artition, the </w:t>
      </w:r>
      <w:r w:rsidR="004216FC">
        <w:rPr>
          <w:rFonts w:ascii="Times New Roman" w:hAnsi="Times New Roman" w:cs="Times New Roman"/>
          <w:sz w:val="20"/>
          <w:szCs w:val="20"/>
        </w:rPr>
        <w:t xml:space="preserve">mass exodus of </w:t>
      </w:r>
      <w:r w:rsidRPr="00B95FF6">
        <w:rPr>
          <w:rFonts w:ascii="Times New Roman" w:hAnsi="Times New Roman" w:cs="Times New Roman"/>
          <w:sz w:val="20"/>
          <w:szCs w:val="20"/>
        </w:rPr>
        <w:t xml:space="preserve">Kashmiri Pandits from </w:t>
      </w:r>
      <w:r w:rsidR="004216FC">
        <w:rPr>
          <w:rFonts w:ascii="Times New Roman" w:hAnsi="Times New Roman" w:cs="Times New Roman"/>
          <w:sz w:val="20"/>
          <w:szCs w:val="20"/>
        </w:rPr>
        <w:t xml:space="preserve">the </w:t>
      </w:r>
      <w:r w:rsidRPr="00B95FF6">
        <w:rPr>
          <w:rFonts w:ascii="Times New Roman" w:hAnsi="Times New Roman" w:cs="Times New Roman"/>
          <w:sz w:val="20"/>
          <w:szCs w:val="20"/>
        </w:rPr>
        <w:t xml:space="preserve">Kashmir Valley was </w:t>
      </w:r>
      <w:r w:rsidR="004216FC">
        <w:rPr>
          <w:rFonts w:ascii="Times New Roman" w:hAnsi="Times New Roman" w:cs="Times New Roman"/>
          <w:sz w:val="20"/>
          <w:szCs w:val="20"/>
        </w:rPr>
        <w:t xml:space="preserve">prompted by </w:t>
      </w:r>
      <w:r w:rsidRPr="00B95FF6">
        <w:rPr>
          <w:rFonts w:ascii="Times New Roman" w:hAnsi="Times New Roman" w:cs="Times New Roman"/>
          <w:sz w:val="20"/>
          <w:szCs w:val="20"/>
        </w:rPr>
        <w:t>the brutal torture, murder, rape and terror inflicted on Kashmiri Pandits by the majority in the Valley</w:t>
      </w:r>
      <w:r w:rsidR="004216FC">
        <w:rPr>
          <w:rFonts w:ascii="Times New Roman" w:hAnsi="Times New Roman" w:cs="Times New Roman"/>
          <w:sz w:val="20"/>
          <w:szCs w:val="20"/>
        </w:rPr>
        <w:t>.</w:t>
      </w:r>
      <w:r w:rsidRPr="00B95FF6">
        <w:rPr>
          <w:rFonts w:ascii="Times New Roman" w:hAnsi="Times New Roman" w:cs="Times New Roman"/>
          <w:sz w:val="20"/>
          <w:szCs w:val="20"/>
        </w:rPr>
        <w:t xml:space="preserve"> </w:t>
      </w:r>
      <w:r w:rsidR="004216FC">
        <w:rPr>
          <w:rFonts w:ascii="Times New Roman" w:hAnsi="Times New Roman" w:cs="Times New Roman"/>
          <w:sz w:val="20"/>
          <w:szCs w:val="20"/>
        </w:rPr>
        <w:t xml:space="preserve">95% of the </w:t>
      </w:r>
      <w:r w:rsidRPr="00B95FF6">
        <w:rPr>
          <w:rFonts w:ascii="Times New Roman" w:hAnsi="Times New Roman" w:cs="Times New Roman"/>
          <w:sz w:val="20"/>
          <w:szCs w:val="20"/>
        </w:rPr>
        <w:t xml:space="preserve">Pandits </w:t>
      </w:r>
      <w:r w:rsidR="004216FC">
        <w:rPr>
          <w:rFonts w:ascii="Times New Roman" w:hAnsi="Times New Roman" w:cs="Times New Roman"/>
          <w:sz w:val="20"/>
          <w:szCs w:val="20"/>
        </w:rPr>
        <w:t xml:space="preserve">are reported to have </w:t>
      </w:r>
      <w:r w:rsidRPr="00B95FF6">
        <w:rPr>
          <w:rFonts w:ascii="Times New Roman" w:hAnsi="Times New Roman" w:cs="Times New Roman"/>
          <w:sz w:val="20"/>
          <w:szCs w:val="20"/>
        </w:rPr>
        <w:t xml:space="preserve">fled the Valley in </w:t>
      </w:r>
      <w:r w:rsidR="004216FC">
        <w:rPr>
          <w:rFonts w:ascii="Times New Roman" w:hAnsi="Times New Roman" w:cs="Times New Roman"/>
          <w:sz w:val="20"/>
          <w:szCs w:val="20"/>
        </w:rPr>
        <w:t xml:space="preserve">and around </w:t>
      </w:r>
      <w:r w:rsidRPr="00B95FF6">
        <w:rPr>
          <w:rFonts w:ascii="Times New Roman" w:hAnsi="Times New Roman" w:cs="Times New Roman"/>
          <w:sz w:val="20"/>
          <w:szCs w:val="20"/>
        </w:rPr>
        <w:t xml:space="preserve">1990 after separatist militancy </w:t>
      </w:r>
      <w:r w:rsidR="004216FC">
        <w:rPr>
          <w:rFonts w:ascii="Times New Roman" w:hAnsi="Times New Roman" w:cs="Times New Roman"/>
          <w:sz w:val="20"/>
          <w:szCs w:val="20"/>
        </w:rPr>
        <w:t xml:space="preserve">increased </w:t>
      </w:r>
      <w:r w:rsidRPr="00B95FF6">
        <w:rPr>
          <w:rFonts w:ascii="Times New Roman" w:hAnsi="Times New Roman" w:cs="Times New Roman"/>
          <w:sz w:val="20"/>
          <w:szCs w:val="20"/>
        </w:rPr>
        <w:t>(Pandita 2017). For a critically acclaimed first</w:t>
      </w:r>
      <w:r w:rsidR="004216FC">
        <w:rPr>
          <w:rFonts w:ascii="Times New Roman" w:hAnsi="Times New Roman" w:cs="Times New Roman"/>
          <w:sz w:val="20"/>
          <w:szCs w:val="20"/>
        </w:rPr>
        <w:t>-</w:t>
      </w:r>
      <w:r w:rsidRPr="00B95FF6">
        <w:rPr>
          <w:rFonts w:ascii="Times New Roman" w:hAnsi="Times New Roman" w:cs="Times New Roman"/>
          <w:sz w:val="20"/>
          <w:szCs w:val="20"/>
        </w:rPr>
        <w:t>person account written by journalist Rahul Pandita</w:t>
      </w:r>
      <w:r w:rsidR="004216FC">
        <w:rPr>
          <w:rFonts w:ascii="Times New Roman" w:hAnsi="Times New Roman" w:cs="Times New Roman"/>
          <w:sz w:val="20"/>
          <w:szCs w:val="20"/>
        </w:rPr>
        <w:t>,</w:t>
      </w:r>
      <w:r w:rsidRPr="00B95FF6">
        <w:rPr>
          <w:rFonts w:ascii="Times New Roman" w:hAnsi="Times New Roman" w:cs="Times New Roman"/>
          <w:sz w:val="20"/>
          <w:szCs w:val="20"/>
        </w:rPr>
        <w:t xml:space="preserve"> who was </w:t>
      </w:r>
      <w:r w:rsidR="004216FC">
        <w:rPr>
          <w:rFonts w:ascii="Times New Roman" w:hAnsi="Times New Roman" w:cs="Times New Roman"/>
          <w:sz w:val="20"/>
          <w:szCs w:val="20"/>
        </w:rPr>
        <w:t xml:space="preserve">fourteen </w:t>
      </w:r>
      <w:r w:rsidRPr="00B95FF6">
        <w:rPr>
          <w:rFonts w:ascii="Times New Roman" w:hAnsi="Times New Roman" w:cs="Times New Roman"/>
          <w:sz w:val="20"/>
          <w:szCs w:val="20"/>
        </w:rPr>
        <w:t xml:space="preserve">years old when his family became refugees in Jammu, </w:t>
      </w:r>
      <w:r w:rsidR="004216FC">
        <w:rPr>
          <w:rFonts w:ascii="Times New Roman" w:hAnsi="Times New Roman" w:cs="Times New Roman"/>
          <w:sz w:val="20"/>
          <w:szCs w:val="20"/>
        </w:rPr>
        <w:t xml:space="preserve">see </w:t>
      </w:r>
      <w:r w:rsidRPr="00B95FF6">
        <w:rPr>
          <w:rFonts w:ascii="Times New Roman" w:hAnsi="Times New Roman" w:cs="Times New Roman"/>
          <w:i/>
          <w:iCs/>
          <w:sz w:val="20"/>
          <w:szCs w:val="20"/>
        </w:rPr>
        <w:t>Our Moon Has Blood Clots</w:t>
      </w:r>
      <w:r w:rsidR="004216FC">
        <w:rPr>
          <w:rFonts w:ascii="Times New Roman" w:hAnsi="Times New Roman" w:cs="Times New Roman"/>
          <w:sz w:val="20"/>
          <w:szCs w:val="20"/>
        </w:rPr>
        <w:t xml:space="preserve"> (Pandita 2017)</w:t>
      </w:r>
      <w:r w:rsidRPr="00B95FF6">
        <w:rPr>
          <w:rFonts w:ascii="Times New Roman" w:hAnsi="Times New Roman" w:cs="Times New Roman"/>
          <w:sz w:val="20"/>
          <w:szCs w:val="20"/>
        </w:rPr>
        <w:t xml:space="preserve">. Pandita left with his family soon after an iron rod was pierced through Bhushan Lal Raina’s skull </w:t>
      </w:r>
      <w:r w:rsidR="004216FC">
        <w:rPr>
          <w:rFonts w:ascii="Times New Roman" w:hAnsi="Times New Roman" w:cs="Times New Roman"/>
          <w:sz w:val="20"/>
          <w:szCs w:val="20"/>
        </w:rPr>
        <w:t>before ‘</w:t>
      </w:r>
      <w:r w:rsidRPr="00B95FF6">
        <w:rPr>
          <w:rFonts w:ascii="Times New Roman" w:hAnsi="Times New Roman" w:cs="Times New Roman"/>
          <w:sz w:val="20"/>
          <w:szCs w:val="20"/>
        </w:rPr>
        <w:t>they drag him out, strip him and nail him to a tree</w:t>
      </w:r>
      <w:r w:rsidR="003C04BE" w:rsidRPr="00B95FF6">
        <w:rPr>
          <w:rFonts w:ascii="Times New Roman" w:hAnsi="Times New Roman" w:cs="Times New Roman"/>
          <w:sz w:val="20"/>
          <w:szCs w:val="20"/>
        </w:rPr>
        <w:t>’</w:t>
      </w:r>
      <w:r w:rsidRPr="00B95FF6">
        <w:rPr>
          <w:rFonts w:ascii="Times New Roman" w:hAnsi="Times New Roman" w:cs="Times New Roman"/>
          <w:sz w:val="20"/>
          <w:szCs w:val="20"/>
        </w:rPr>
        <w:t xml:space="preserve"> (2017: 72). Hundreds of Pandits were </w:t>
      </w:r>
      <w:r w:rsidR="003C04BE" w:rsidRPr="00B95FF6">
        <w:rPr>
          <w:rFonts w:ascii="Times New Roman" w:hAnsi="Times New Roman" w:cs="Times New Roman"/>
          <w:sz w:val="20"/>
          <w:szCs w:val="20"/>
        </w:rPr>
        <w:t>‘</w:t>
      </w:r>
      <w:r w:rsidRPr="00B95FF6">
        <w:rPr>
          <w:rFonts w:ascii="Times New Roman" w:hAnsi="Times New Roman" w:cs="Times New Roman"/>
          <w:sz w:val="20"/>
          <w:szCs w:val="20"/>
        </w:rPr>
        <w:t>picked up selectively and put to death</w:t>
      </w:r>
      <w:r w:rsidR="003C04BE" w:rsidRPr="00B95FF6">
        <w:rPr>
          <w:rFonts w:ascii="Times New Roman" w:hAnsi="Times New Roman" w:cs="Times New Roman"/>
          <w:sz w:val="20"/>
          <w:szCs w:val="20"/>
        </w:rPr>
        <w:t>’</w:t>
      </w:r>
      <w:r w:rsidRPr="00B95FF6">
        <w:rPr>
          <w:rFonts w:ascii="Times New Roman" w:hAnsi="Times New Roman" w:cs="Times New Roman"/>
          <w:sz w:val="20"/>
          <w:szCs w:val="20"/>
        </w:rPr>
        <w:t xml:space="preserve"> (2017: 72). Pandita laments that neither the Indian </w:t>
      </w:r>
      <w:r w:rsidR="004216FC">
        <w:rPr>
          <w:rFonts w:ascii="Times New Roman" w:hAnsi="Times New Roman" w:cs="Times New Roman"/>
          <w:sz w:val="20"/>
          <w:szCs w:val="20"/>
        </w:rPr>
        <w:t>s</w:t>
      </w:r>
      <w:r w:rsidRPr="00B95FF6">
        <w:rPr>
          <w:rFonts w:ascii="Times New Roman" w:hAnsi="Times New Roman" w:cs="Times New Roman"/>
          <w:sz w:val="20"/>
          <w:szCs w:val="20"/>
        </w:rPr>
        <w:t>tate nor the otherwise influential and vociferous intellectual class did anything to help the Pandits or give voice to their plight, as they were afraid of being branded unsecular.</w:t>
      </w:r>
    </w:p>
  </w:footnote>
  <w:footnote w:id="5">
    <w:p w14:paraId="2D8A0209" w14:textId="55E1B557" w:rsidR="004624CF" w:rsidRPr="00B95FF6" w:rsidRDefault="00A5641B">
      <w:pPr>
        <w:pStyle w:val="Footnote"/>
        <w:rPr>
          <w:rFonts w:ascii="Times New Roman" w:hAnsi="Times New Roman" w:cs="Times New Roman"/>
          <w:sz w:val="20"/>
          <w:szCs w:val="20"/>
        </w:rPr>
      </w:pPr>
      <w:r w:rsidRPr="00B95FF6">
        <w:rPr>
          <w:rFonts w:ascii="Times New Roman" w:hAnsi="Times New Roman" w:cs="Times New Roman"/>
          <w:sz w:val="20"/>
          <w:szCs w:val="20"/>
          <w:vertAlign w:val="superscript"/>
        </w:rPr>
        <w:footnoteRef/>
      </w:r>
      <w:r w:rsidRPr="00B95FF6">
        <w:rPr>
          <w:rFonts w:ascii="Times New Roman" w:eastAsia="Arial Unicode MS" w:hAnsi="Times New Roman" w:cs="Times New Roman"/>
          <w:sz w:val="20"/>
          <w:szCs w:val="20"/>
        </w:rPr>
        <w:t xml:space="preserve"> </w:t>
      </w:r>
      <w:r w:rsidR="004216FC">
        <w:rPr>
          <w:rFonts w:ascii="Times New Roman" w:eastAsia="Arial Unicode MS" w:hAnsi="Times New Roman" w:cs="Times New Roman"/>
          <w:sz w:val="20"/>
          <w:szCs w:val="20"/>
        </w:rPr>
        <w:t>In the survey system,</w:t>
      </w:r>
      <w:r w:rsidR="004216FC" w:rsidRPr="00B95FF6">
        <w:rPr>
          <w:rFonts w:ascii="Times New Roman" w:eastAsia="Arial Unicode MS" w:hAnsi="Times New Roman" w:cs="Times New Roman"/>
          <w:sz w:val="20"/>
          <w:szCs w:val="20"/>
        </w:rPr>
        <w:t xml:space="preserve"> </w:t>
      </w:r>
      <w:r w:rsidR="004216FC">
        <w:rPr>
          <w:rFonts w:ascii="Times New Roman" w:eastAsia="Arial Unicode MS" w:hAnsi="Times New Roman" w:cs="Times New Roman"/>
          <w:sz w:val="20"/>
          <w:szCs w:val="20"/>
        </w:rPr>
        <w:t>o</w:t>
      </w:r>
      <w:r w:rsidRPr="00B95FF6">
        <w:rPr>
          <w:rFonts w:ascii="Times New Roman" w:eastAsia="Arial Unicode MS" w:hAnsi="Times New Roman" w:cs="Times New Roman"/>
          <w:sz w:val="20"/>
          <w:szCs w:val="20"/>
        </w:rPr>
        <w:t xml:space="preserve">ne </w:t>
      </w:r>
      <w:r w:rsidR="004216FC" w:rsidRPr="00B95FF6">
        <w:rPr>
          <w:rFonts w:ascii="Times New Roman" w:eastAsia="Arial Unicode MS" w:hAnsi="Times New Roman" w:cs="Times New Roman"/>
          <w:i/>
          <w:iCs/>
          <w:sz w:val="20"/>
          <w:szCs w:val="20"/>
        </w:rPr>
        <w:t>k</w:t>
      </w:r>
      <w:r w:rsidRPr="00B95FF6">
        <w:rPr>
          <w:rFonts w:ascii="Times New Roman" w:eastAsia="Arial Unicode MS" w:hAnsi="Times New Roman" w:cs="Times New Roman"/>
          <w:i/>
          <w:iCs/>
          <w:sz w:val="20"/>
          <w:szCs w:val="20"/>
        </w:rPr>
        <w:t>anal</w:t>
      </w:r>
      <w:r w:rsidRPr="00B95FF6">
        <w:rPr>
          <w:rFonts w:ascii="Times New Roman" w:eastAsia="Arial Unicode MS" w:hAnsi="Times New Roman" w:cs="Times New Roman"/>
          <w:sz w:val="20"/>
          <w:szCs w:val="20"/>
        </w:rPr>
        <w:t xml:space="preserve"> is equal to 0.0505857 </w:t>
      </w:r>
      <w:r w:rsidR="004216FC">
        <w:rPr>
          <w:rFonts w:ascii="Times New Roman" w:eastAsia="Arial Unicode MS" w:hAnsi="Times New Roman" w:cs="Times New Roman"/>
          <w:sz w:val="20"/>
          <w:szCs w:val="20"/>
        </w:rPr>
        <w:t>ha</w:t>
      </w:r>
      <w:r w:rsidRPr="00B95FF6">
        <w:rPr>
          <w:rFonts w:ascii="Times New Roman" w:eastAsia="Arial Unicode MS" w:hAnsi="Times New Roman" w:cs="Times New Roman"/>
          <w:sz w:val="20"/>
          <w:szCs w:val="20"/>
        </w:rPr>
        <w:t>.</w:t>
      </w:r>
    </w:p>
  </w:footnote>
  <w:footnote w:id="6">
    <w:p w14:paraId="227CD61C" w14:textId="7C724C96" w:rsidR="004624CF" w:rsidRPr="00B95FF6" w:rsidRDefault="00A5641B">
      <w:pPr>
        <w:pStyle w:val="Footnote"/>
        <w:jc w:val="both"/>
        <w:rPr>
          <w:rFonts w:ascii="Times New Roman" w:hAnsi="Times New Roman" w:cs="Times New Roman"/>
          <w:sz w:val="20"/>
          <w:szCs w:val="20"/>
        </w:rPr>
      </w:pPr>
      <w:r w:rsidRPr="00B95FF6">
        <w:rPr>
          <w:rFonts w:ascii="Times New Roman" w:hAnsi="Times New Roman" w:cs="Times New Roman"/>
          <w:sz w:val="20"/>
          <w:szCs w:val="20"/>
          <w:vertAlign w:val="superscript"/>
        </w:rPr>
        <w:footnoteRef/>
      </w:r>
      <w:r w:rsidRPr="00B95FF6">
        <w:rPr>
          <w:rFonts w:ascii="Times New Roman" w:hAnsi="Times New Roman" w:cs="Times New Roman"/>
          <w:sz w:val="20"/>
          <w:szCs w:val="20"/>
        </w:rPr>
        <w:t xml:space="preserve"> ‘Since the last 25 years, Sahjeevan has been inspiring and supporting marginalised communities to revive their traditional ecological knowledge systems, engage with relevant technologies and scientific methods to conserve their ecological resources, and strengthen their livelihoods. Based in Kachchh, the organization has influenced local governance institutions, communities and the region as a whole to conserve biodiversity, regenerate tradition</w:t>
      </w:r>
      <w:r w:rsidR="004216FC">
        <w:rPr>
          <w:rFonts w:ascii="Times New Roman" w:hAnsi="Times New Roman" w:cs="Times New Roman"/>
          <w:sz w:val="20"/>
          <w:szCs w:val="20"/>
        </w:rPr>
        <w:t>al</w:t>
      </w:r>
      <w:r w:rsidRPr="00B95FF6">
        <w:rPr>
          <w:rFonts w:ascii="Times New Roman" w:hAnsi="Times New Roman" w:cs="Times New Roman"/>
          <w:sz w:val="20"/>
          <w:szCs w:val="20"/>
        </w:rPr>
        <w:t xml:space="preserve"> water systems based on local geo</w:t>
      </w:r>
      <w:r w:rsidR="004216FC">
        <w:rPr>
          <w:rFonts w:ascii="Times New Roman" w:hAnsi="Times New Roman" w:cs="Times New Roman"/>
          <w:sz w:val="20"/>
          <w:szCs w:val="20"/>
        </w:rPr>
        <w:t>-</w:t>
      </w:r>
      <w:r w:rsidRPr="00B95FF6">
        <w:rPr>
          <w:rFonts w:ascii="Times New Roman" w:hAnsi="Times New Roman" w:cs="Times New Roman"/>
          <w:sz w:val="20"/>
          <w:szCs w:val="20"/>
        </w:rPr>
        <w:t>hydrological solutions, revitalise pastoralism, promote indigenous livestock breeding practices, and strengthen resilience through rain</w:t>
      </w:r>
      <w:r w:rsidR="004216FC">
        <w:rPr>
          <w:rFonts w:ascii="Times New Roman" w:hAnsi="Times New Roman" w:cs="Times New Roman"/>
          <w:sz w:val="20"/>
          <w:szCs w:val="20"/>
        </w:rPr>
        <w:t>-</w:t>
      </w:r>
      <w:r w:rsidRPr="00B95FF6">
        <w:rPr>
          <w:rFonts w:ascii="Times New Roman" w:hAnsi="Times New Roman" w:cs="Times New Roman"/>
          <w:sz w:val="20"/>
          <w:szCs w:val="20"/>
        </w:rPr>
        <w:t>fed agriculture.’</w:t>
      </w:r>
      <w:r w:rsidR="00B95FF6">
        <w:rPr>
          <w:rFonts w:ascii="Times New Roman" w:hAnsi="Times New Roman" w:cs="Times New Roman"/>
          <w:sz w:val="20"/>
          <w:szCs w:val="20"/>
        </w:rPr>
        <w:t xml:space="preserve"> See</w:t>
      </w:r>
      <w:r w:rsidRPr="00B95FF6">
        <w:rPr>
          <w:rFonts w:ascii="Times New Roman" w:hAnsi="Times New Roman" w:cs="Times New Roman"/>
          <w:sz w:val="20"/>
          <w:szCs w:val="20"/>
        </w:rPr>
        <w:t xml:space="preserve"> </w:t>
      </w:r>
      <w:hyperlink r:id="rId2" w:history="1">
        <w:r w:rsidRPr="00B95FF6">
          <w:rPr>
            <w:rStyle w:val="Hyperlink0"/>
            <w:rFonts w:ascii="Times New Roman" w:hAnsi="Times New Roman" w:cs="Times New Roman"/>
            <w:sz w:val="20"/>
            <w:szCs w:val="20"/>
          </w:rPr>
          <w:t>https://www.sahjeevan.org/index.html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712B8" w14:textId="77777777" w:rsidR="00AD3436" w:rsidRDefault="00AD3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B50DF" w14:textId="6A7E119A" w:rsidR="000A1E1F" w:rsidRDefault="00AD3436">
    <w:pPr>
      <w:pStyle w:val="Header"/>
    </w:pPr>
    <w:r>
      <w:t>Sharma, Bakkarwal</w:t>
    </w:r>
    <w:bookmarkStart w:id="0" w:name="_GoBack"/>
    <w:bookmarkEnd w:id="0"/>
  </w:p>
  <w:p w14:paraId="5E200B7A" w14:textId="77777777" w:rsidR="000A1E1F" w:rsidRDefault="000A1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95B22" w14:textId="77777777" w:rsidR="00AD3436" w:rsidRDefault="00AD3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CF"/>
    <w:rsid w:val="00010BB4"/>
    <w:rsid w:val="000938AD"/>
    <w:rsid w:val="000A1E1F"/>
    <w:rsid w:val="000E67FA"/>
    <w:rsid w:val="001D2571"/>
    <w:rsid w:val="003C04BE"/>
    <w:rsid w:val="004216FC"/>
    <w:rsid w:val="004624CF"/>
    <w:rsid w:val="005809EC"/>
    <w:rsid w:val="005D709F"/>
    <w:rsid w:val="005F54A2"/>
    <w:rsid w:val="00616689"/>
    <w:rsid w:val="0066374B"/>
    <w:rsid w:val="00693EDE"/>
    <w:rsid w:val="00810E9F"/>
    <w:rsid w:val="00943350"/>
    <w:rsid w:val="00A5641B"/>
    <w:rsid w:val="00AA2DD2"/>
    <w:rsid w:val="00AD3436"/>
    <w:rsid w:val="00B95FF6"/>
    <w:rsid w:val="00BE548D"/>
    <w:rsid w:val="00C80492"/>
    <w:rsid w:val="00D47280"/>
    <w:rsid w:val="00DA5931"/>
    <w:rsid w:val="00E0653E"/>
    <w:rsid w:val="00E63D4B"/>
    <w:rsid w:val="00EF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8EE5"/>
  <w15:docId w15:val="{E5CA91AF-FB4D-4CE8-881C-24B505F5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erFooterA">
    <w:name w:val="Header &amp; Footer A"/>
    <w:pPr>
      <w:tabs>
        <w:tab w:val="right" w:pos="9020"/>
      </w:tabs>
    </w:pPr>
    <w:rPr>
      <w:rFonts w:ascii="Helvetica" w:hAnsi="Arial Unicode MS" w:cs="Arial Unicode MS"/>
      <w:color w:val="000000"/>
      <w:sz w:val="24"/>
      <w:szCs w:val="24"/>
      <w:u w:color="000000"/>
      <w:lang w:val="en-US"/>
    </w:rPr>
  </w:style>
  <w:style w:type="paragraph" w:customStyle="1" w:styleId="BodyA">
    <w:name w:val="Body A"/>
    <w:rPr>
      <w:rFonts w:ascii="Helvetica" w:hAnsi="Arial Unicode MS" w:cs="Arial Unicode MS"/>
      <w:color w:val="000000"/>
      <w:sz w:val="22"/>
      <w:szCs w:val="22"/>
      <w:u w:color="000000"/>
      <w:lang w:val="en-US"/>
    </w:rPr>
  </w:style>
  <w:style w:type="paragraph" w:customStyle="1" w:styleId="Footnote">
    <w:name w:val="Footnote"/>
    <w:rPr>
      <w:rFonts w:ascii="Helvetica" w:eastAsia="Helvetica" w:hAnsi="Helvetica" w:cs="Helvetica"/>
      <w:color w:val="000000"/>
      <w:sz w:val="22"/>
      <w:szCs w:val="22"/>
    </w:rPr>
  </w:style>
  <w:style w:type="paragraph" w:customStyle="1" w:styleId="Default">
    <w:name w:val="Default"/>
    <w:rPr>
      <w:rFonts w:ascii="Helvetica" w:hAnsi="Arial Unicode MS" w:cs="Arial Unicode MS"/>
      <w:color w:val="000000"/>
      <w:sz w:val="22"/>
      <w:szCs w:val="22"/>
      <w:u w:color="000000"/>
      <w:lang w:val="en-US"/>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DA5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931"/>
    <w:rPr>
      <w:rFonts w:ascii="Segoe UI" w:hAnsi="Segoe UI" w:cs="Segoe UI"/>
      <w:sz w:val="18"/>
      <w:szCs w:val="18"/>
      <w:lang w:val="en-US" w:eastAsia="en-US"/>
    </w:rPr>
  </w:style>
  <w:style w:type="paragraph" w:styleId="Header">
    <w:name w:val="header"/>
    <w:basedOn w:val="Normal"/>
    <w:link w:val="HeaderChar"/>
    <w:uiPriority w:val="99"/>
    <w:unhideWhenUsed/>
    <w:rsid w:val="000A1E1F"/>
    <w:pPr>
      <w:tabs>
        <w:tab w:val="center" w:pos="4513"/>
        <w:tab w:val="right" w:pos="9026"/>
      </w:tabs>
    </w:pPr>
  </w:style>
  <w:style w:type="character" w:customStyle="1" w:styleId="HeaderChar">
    <w:name w:val="Header Char"/>
    <w:basedOn w:val="DefaultParagraphFont"/>
    <w:link w:val="Header"/>
    <w:uiPriority w:val="99"/>
    <w:rsid w:val="000A1E1F"/>
    <w:rPr>
      <w:sz w:val="24"/>
      <w:szCs w:val="24"/>
      <w:lang w:val="en-US" w:eastAsia="en-US"/>
    </w:rPr>
  </w:style>
  <w:style w:type="paragraph" w:styleId="Footer">
    <w:name w:val="footer"/>
    <w:basedOn w:val="Normal"/>
    <w:link w:val="FooterChar"/>
    <w:uiPriority w:val="99"/>
    <w:unhideWhenUsed/>
    <w:rsid w:val="000A1E1F"/>
    <w:pPr>
      <w:tabs>
        <w:tab w:val="center" w:pos="4513"/>
        <w:tab w:val="right" w:pos="9026"/>
      </w:tabs>
    </w:pPr>
  </w:style>
  <w:style w:type="character" w:customStyle="1" w:styleId="FooterChar">
    <w:name w:val="Footer Char"/>
    <w:basedOn w:val="DefaultParagraphFont"/>
    <w:link w:val="Footer"/>
    <w:uiPriority w:val="99"/>
    <w:rsid w:val="000A1E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ahjeevan.org/index.html" TargetMode="External"/><Relationship Id="rId1" Type="http://schemas.openxmlformats.org/officeDocument/2006/relationships/hyperlink" Target="https://www.firstpost.com/india/neither-jammu-nor-kashmir-bakarwals-whove-come-into-focus-after-the-kathua-rape-case-need-to-be-given-citizenship-4431193.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3C5A2-F745-4852-9998-FCC976BCC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 Atherton</cp:lastModifiedBy>
  <cp:revision>16</cp:revision>
  <dcterms:created xsi:type="dcterms:W3CDTF">2020-07-17T07:58:00Z</dcterms:created>
  <dcterms:modified xsi:type="dcterms:W3CDTF">2020-08-24T11:49:00Z</dcterms:modified>
</cp:coreProperties>
</file>