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90" w:rsidRPr="008E3E71" w:rsidRDefault="002F2390" w:rsidP="002F2390">
      <w:pPr>
        <w:spacing w:after="0"/>
        <w:jc w:val="right"/>
        <w:rPr>
          <w:rFonts w:asciiTheme="minorHAnsi" w:hAnsiTheme="minorHAnsi"/>
        </w:rPr>
      </w:pPr>
    </w:p>
    <w:p w:rsidR="00FA10BB" w:rsidRDefault="00FA10BB" w:rsidP="003A5575">
      <w:pPr>
        <w:pStyle w:val="NormalWeb"/>
        <w:rPr>
          <w:rFonts w:ascii="Arial" w:hAnsi="Arial" w:cs="Arial"/>
        </w:rPr>
      </w:pPr>
    </w:p>
    <w:p w:rsidR="007C0722" w:rsidRDefault="003A5575" w:rsidP="007C0722">
      <w:pPr>
        <w:spacing w:after="0"/>
        <w:rPr>
          <w:rFonts w:ascii="Arial" w:hAnsi="Arial" w:cs="Arial"/>
        </w:rPr>
      </w:pPr>
      <w:r w:rsidRPr="00C146AA">
        <w:rPr>
          <w:rFonts w:ascii="Arial" w:hAnsi="Arial" w:cs="Arial"/>
        </w:rPr>
        <w:t xml:space="preserve">The </w:t>
      </w:r>
      <w:r w:rsidRPr="00C146AA">
        <w:rPr>
          <w:rFonts w:ascii="Arial" w:hAnsi="Arial" w:cs="Arial"/>
          <w:b/>
        </w:rPr>
        <w:t>coversheet</w:t>
      </w:r>
      <w:r w:rsidRPr="00C146AA">
        <w:rPr>
          <w:rFonts w:ascii="Arial" w:hAnsi="Arial" w:cs="Arial"/>
        </w:rPr>
        <w:t xml:space="preserve"> below must be completed and included as the first page of your assignment.</w:t>
      </w:r>
      <w:r w:rsidRPr="00C146AA">
        <w:rPr>
          <w:rFonts w:ascii="Arial" w:hAnsi="Arial" w:cs="Arial"/>
        </w:rPr>
        <w:br/>
      </w:r>
      <w:r w:rsidRPr="00C146AA">
        <w:rPr>
          <w:rFonts w:ascii="Arial" w:hAnsi="Arial" w:cs="Arial"/>
        </w:rPr>
        <w:br/>
      </w:r>
      <w:r w:rsidR="007C0722">
        <w:rPr>
          <w:rFonts w:ascii="Arial" w:hAnsi="Arial" w:cs="Arial"/>
        </w:rPr>
        <w:t xml:space="preserve">If the University </w:t>
      </w:r>
      <w:r w:rsidR="00FA23A1">
        <w:rPr>
          <w:rFonts w:ascii="Arial" w:hAnsi="Arial" w:cs="Arial"/>
        </w:rPr>
        <w:t xml:space="preserve">has recognised that you have been diagnosed with </w:t>
      </w:r>
      <w:r w:rsidR="007C0722">
        <w:rPr>
          <w:rFonts w:ascii="Arial" w:hAnsi="Arial" w:cs="Arial"/>
        </w:rPr>
        <w:t xml:space="preserve">a Specific Learning Difficulty </w:t>
      </w:r>
      <w:r w:rsidR="00FA23A1">
        <w:rPr>
          <w:rFonts w:ascii="Arial" w:hAnsi="Arial" w:cs="Arial"/>
        </w:rPr>
        <w:t>(</w:t>
      </w:r>
      <w:proofErr w:type="spellStart"/>
      <w:r w:rsidR="00FA23A1">
        <w:rPr>
          <w:rFonts w:ascii="Arial" w:hAnsi="Arial" w:cs="Arial"/>
        </w:rPr>
        <w:t>SpLD</w:t>
      </w:r>
      <w:proofErr w:type="spellEnd"/>
      <w:r w:rsidR="00FA23A1">
        <w:rPr>
          <w:rFonts w:ascii="Arial" w:hAnsi="Arial" w:cs="Arial"/>
        </w:rPr>
        <w:t xml:space="preserve">) </w:t>
      </w:r>
      <w:r w:rsidR="007C0722">
        <w:rPr>
          <w:rFonts w:ascii="Arial" w:hAnsi="Arial" w:cs="Arial"/>
        </w:rPr>
        <w:t xml:space="preserve">please ensure that you use this version of the document. </w:t>
      </w:r>
      <w:r w:rsidR="00FA23A1">
        <w:rPr>
          <w:rFonts w:ascii="Arial" w:hAnsi="Arial" w:cs="Arial"/>
        </w:rPr>
        <w:t xml:space="preserve">Otherwise </w:t>
      </w:r>
      <w:r w:rsidR="007C0722">
        <w:rPr>
          <w:rFonts w:ascii="Arial" w:hAnsi="Arial" w:cs="Arial"/>
        </w:rPr>
        <w:t>please use instead the document “Coversheet – electronic submission”.</w:t>
      </w:r>
    </w:p>
    <w:p w:rsidR="007C0722" w:rsidRDefault="007C0722" w:rsidP="007C0722">
      <w:pPr>
        <w:spacing w:after="0"/>
        <w:rPr>
          <w:rFonts w:ascii="Arial" w:hAnsi="Arial" w:cs="Arial"/>
        </w:rPr>
      </w:pPr>
    </w:p>
    <w:p w:rsidR="00C146AA" w:rsidRPr="00C146AA" w:rsidRDefault="008B5725" w:rsidP="00C146AA">
      <w:pPr>
        <w:spacing w:after="0"/>
        <w:rPr>
          <w:rFonts w:ascii="Arial" w:hAnsi="Arial" w:cs="Arial"/>
          <w:b/>
          <w:bCs/>
          <w:color w:val="000000"/>
        </w:rPr>
      </w:pPr>
      <w:r w:rsidRPr="00C146AA">
        <w:rPr>
          <w:rFonts w:ascii="Arial" w:hAnsi="Arial" w:cs="Arial"/>
        </w:rPr>
        <w:t xml:space="preserve">Your </w:t>
      </w:r>
      <w:r w:rsidRPr="00C146AA">
        <w:rPr>
          <w:rFonts w:ascii="Arial" w:hAnsi="Arial" w:cs="Arial"/>
          <w:b/>
        </w:rPr>
        <w:t>candidate number</w:t>
      </w:r>
      <w:r w:rsidRPr="00C146AA">
        <w:rPr>
          <w:rFonts w:ascii="Arial" w:hAnsi="Arial" w:cs="Arial"/>
        </w:rPr>
        <w:t xml:space="preserve"> must be included on the coversheet. Your work should not contain any other pieces of information that could identify you to the marker of your paper.</w:t>
      </w:r>
      <w:r w:rsidRPr="00C146AA">
        <w:rPr>
          <w:rFonts w:ascii="Arial" w:hAnsi="Arial" w:cs="Arial"/>
        </w:rPr>
        <w:br/>
      </w:r>
      <w:r w:rsidRPr="00C146AA">
        <w:rPr>
          <w:rFonts w:ascii="Arial" w:hAnsi="Arial" w:cs="Arial"/>
        </w:rPr>
        <w:br/>
      </w:r>
      <w:r w:rsidR="00C146AA" w:rsidRPr="00C146AA">
        <w:rPr>
          <w:rFonts w:ascii="Arial" w:hAnsi="Arial" w:cs="Arial"/>
        </w:rPr>
        <w:t xml:space="preserve">Find your candidate number by visiting the online </w:t>
      </w:r>
      <w:hyperlink r:id="rId7" w:tgtFrame="_blank" w:history="1">
        <w:r w:rsidR="00C146AA" w:rsidRPr="00C146AA">
          <w:rPr>
            <w:rStyle w:val="Hyperlink"/>
            <w:rFonts w:ascii="Arial" w:hAnsi="Arial" w:cs="Arial"/>
          </w:rPr>
          <w:t>Student Self-Service</w:t>
        </w:r>
      </w:hyperlink>
      <w:r w:rsidR="00C146AA" w:rsidRPr="00C146AA">
        <w:rPr>
          <w:rFonts w:ascii="Arial" w:hAnsi="Arial" w:cs="Arial"/>
        </w:rPr>
        <w:t xml:space="preserve"> facility. Your candidate number </w:t>
      </w:r>
      <w:r w:rsidR="00C146AA" w:rsidRPr="00C146AA">
        <w:rPr>
          <w:rFonts w:ascii="Arial" w:hAnsi="Arial" w:cs="Arial"/>
          <w:u w:val="single"/>
        </w:rPr>
        <w:t>does not</w:t>
      </w:r>
      <w:r w:rsidR="00C146AA" w:rsidRPr="00C146AA">
        <w:rPr>
          <w:rFonts w:ascii="Arial" w:hAnsi="Arial" w:cs="Arial"/>
        </w:rPr>
        <w:t xml:space="preserve"> appear on your University Card.</w:t>
      </w:r>
      <w:r w:rsidR="00C146AA" w:rsidRPr="00C146AA">
        <w:rPr>
          <w:rFonts w:ascii="Arial" w:hAnsi="Arial" w:cs="Arial"/>
        </w:rPr>
        <w:br/>
      </w:r>
      <w:r w:rsidR="00C146AA" w:rsidRPr="00C146AA">
        <w:rPr>
          <w:rFonts w:ascii="Arial" w:hAnsi="Arial" w:cs="Arial"/>
        </w:rPr>
        <w:br/>
      </w:r>
      <w:r w:rsidR="003A5575" w:rsidRPr="00C146AA">
        <w:rPr>
          <w:rFonts w:ascii="Arial" w:hAnsi="Arial" w:cs="Arial"/>
        </w:rPr>
        <w:t xml:space="preserve">Assignments must be submitted </w:t>
      </w:r>
      <w:r w:rsidR="003A5575" w:rsidRPr="00C146AA">
        <w:rPr>
          <w:rFonts w:ascii="Arial" w:hAnsi="Arial" w:cs="Arial"/>
          <w:b/>
        </w:rPr>
        <w:t>by the deadline time</w:t>
      </w:r>
      <w:r w:rsidR="003A5575" w:rsidRPr="00C146AA">
        <w:rPr>
          <w:rFonts w:ascii="Arial" w:hAnsi="Arial" w:cs="Arial"/>
        </w:rPr>
        <w:t xml:space="preserve"> according to the </w:t>
      </w:r>
      <w:hyperlink r:id="rId8" w:tgtFrame="_blank" w:history="1">
        <w:r w:rsidR="003A5575" w:rsidRPr="00C146AA">
          <w:rPr>
            <w:rStyle w:val="Hyperlink"/>
            <w:rFonts w:ascii="Arial" w:hAnsi="Arial" w:cs="Arial"/>
          </w:rPr>
          <w:t>current time in the UK</w:t>
        </w:r>
      </w:hyperlink>
      <w:r w:rsidRPr="00C146AA">
        <w:rPr>
          <w:rFonts w:ascii="Arial" w:hAnsi="Arial" w:cs="Arial"/>
        </w:rPr>
        <w:t xml:space="preserve"> by uploading to the dedicated School of Anthropology &amp; Museum Ethnography </w:t>
      </w:r>
      <w:proofErr w:type="spellStart"/>
      <w:r w:rsidRPr="00C146AA">
        <w:rPr>
          <w:rFonts w:ascii="Arial" w:hAnsi="Arial" w:cs="Arial"/>
          <w:b/>
        </w:rPr>
        <w:t>WebLearn</w:t>
      </w:r>
      <w:proofErr w:type="spellEnd"/>
      <w:r w:rsidRPr="00C146AA">
        <w:rPr>
          <w:rFonts w:ascii="Arial" w:hAnsi="Arial" w:cs="Arial"/>
          <w:b/>
        </w:rPr>
        <w:t xml:space="preserve"> submission site</w:t>
      </w:r>
      <w:r w:rsidRPr="00C146AA">
        <w:rPr>
          <w:rFonts w:ascii="Arial" w:hAnsi="Arial" w:cs="Arial"/>
        </w:rPr>
        <w:t>. Follow the instructions and guidance on that site.</w:t>
      </w:r>
      <w:r w:rsidR="003A5575" w:rsidRPr="00C146AA">
        <w:rPr>
          <w:rFonts w:ascii="Arial" w:hAnsi="Arial" w:cs="Arial"/>
        </w:rPr>
        <w:br/>
      </w:r>
      <w:r w:rsidR="003A5575" w:rsidRPr="00C146AA">
        <w:rPr>
          <w:rFonts w:ascii="Arial" w:hAnsi="Arial" w:cs="Arial"/>
        </w:rPr>
        <w:br/>
        <w:t xml:space="preserve">Your assignment must be submitted as a </w:t>
      </w:r>
      <w:r w:rsidR="003A5575" w:rsidRPr="00C146AA">
        <w:rPr>
          <w:rFonts w:ascii="Arial" w:hAnsi="Arial" w:cs="Arial"/>
          <w:b/>
        </w:rPr>
        <w:t>PDF file</w:t>
      </w:r>
      <w:r w:rsidR="003A5575" w:rsidRPr="00C146AA">
        <w:rPr>
          <w:rFonts w:ascii="Arial" w:hAnsi="Arial" w:cs="Arial"/>
        </w:rPr>
        <w:t xml:space="preserve">. You can use any PDF-converter software to create a PDF. Converters include Adobe Acrobat, and </w:t>
      </w:r>
      <w:r w:rsidR="00FA10BB" w:rsidRPr="00C146AA">
        <w:rPr>
          <w:rFonts w:ascii="Arial" w:hAnsi="Arial" w:cs="Arial"/>
        </w:rPr>
        <w:t xml:space="preserve">the option to ‘Save As’ pdf in </w:t>
      </w:r>
      <w:r w:rsidR="003A5575" w:rsidRPr="00C146AA">
        <w:rPr>
          <w:rFonts w:ascii="Arial" w:hAnsi="Arial" w:cs="Arial"/>
        </w:rPr>
        <w:t xml:space="preserve">Microsoft Word 2010. If you do not have access to a converter, and are able to download and install free software, you can install a free converter called </w:t>
      </w:r>
      <w:proofErr w:type="spellStart"/>
      <w:r w:rsidR="003A5575" w:rsidRPr="00C146AA">
        <w:rPr>
          <w:rFonts w:ascii="Arial" w:hAnsi="Arial" w:cs="Arial"/>
        </w:rPr>
        <w:t>Cutepdf</w:t>
      </w:r>
      <w:proofErr w:type="spellEnd"/>
      <w:r w:rsidR="003A5575" w:rsidRPr="00C146AA">
        <w:rPr>
          <w:rFonts w:ascii="Arial" w:hAnsi="Arial" w:cs="Arial"/>
        </w:rPr>
        <w:t xml:space="preserve">. For instructions on how to do so, please go to the </w:t>
      </w:r>
      <w:hyperlink r:id="rId9" w:tgtFrame="_blank" w:history="1">
        <w:proofErr w:type="spellStart"/>
        <w:r w:rsidR="003A5575" w:rsidRPr="00C146AA">
          <w:rPr>
            <w:rStyle w:val="Hyperlink"/>
            <w:rFonts w:ascii="Arial" w:hAnsi="Arial" w:cs="Arial"/>
          </w:rPr>
          <w:t>WebLearn</w:t>
        </w:r>
        <w:proofErr w:type="spellEnd"/>
        <w:r w:rsidR="003A5575" w:rsidRPr="00C146AA">
          <w:rPr>
            <w:rStyle w:val="Hyperlink"/>
            <w:rFonts w:ascii="Arial" w:hAnsi="Arial" w:cs="Arial"/>
          </w:rPr>
          <w:t xml:space="preserve"> Guidance site</w:t>
        </w:r>
      </w:hyperlink>
      <w:r w:rsidR="003A5575" w:rsidRPr="00C146AA">
        <w:rPr>
          <w:rFonts w:ascii="Arial" w:hAnsi="Arial" w:cs="Arial"/>
        </w:rPr>
        <w:t>, and select 'Step-by-Step guides' and then '</w:t>
      </w:r>
      <w:proofErr w:type="spellStart"/>
      <w:r w:rsidR="003A5575" w:rsidRPr="00C146AA">
        <w:rPr>
          <w:rFonts w:ascii="Arial" w:hAnsi="Arial" w:cs="Arial"/>
        </w:rPr>
        <w:t>Cutepdf</w:t>
      </w:r>
      <w:proofErr w:type="spellEnd"/>
      <w:r w:rsidR="003A5575" w:rsidRPr="00C146AA">
        <w:rPr>
          <w:rFonts w:ascii="Arial" w:hAnsi="Arial" w:cs="Arial"/>
        </w:rPr>
        <w:t>'.</w:t>
      </w:r>
      <w:r w:rsidR="003A5575" w:rsidRPr="00C146AA">
        <w:rPr>
          <w:rFonts w:ascii="Arial" w:hAnsi="Arial" w:cs="Arial"/>
        </w:rPr>
        <w:br/>
      </w:r>
      <w:r w:rsidR="003A5575" w:rsidRPr="00C146AA">
        <w:rPr>
          <w:rFonts w:ascii="Arial" w:hAnsi="Arial" w:cs="Arial"/>
        </w:rPr>
        <w:br/>
      </w:r>
      <w:r w:rsidR="00C146AA" w:rsidRPr="00C146AA">
        <w:rPr>
          <w:rFonts w:ascii="Arial" w:hAnsi="Arial" w:cs="Arial"/>
          <w:b/>
          <w:bCs/>
          <w:color w:val="000000"/>
        </w:rPr>
        <w:t xml:space="preserve">The filename should be in this format: </w:t>
      </w:r>
      <w:r w:rsidR="00C146AA" w:rsidRPr="00C146AA">
        <w:rPr>
          <w:rFonts w:ascii="Arial" w:hAnsi="Arial" w:cs="Arial"/>
          <w:bCs/>
          <w:color w:val="000000"/>
        </w:rPr>
        <w:t>Candidatenumber_assigment.pdf</w:t>
      </w:r>
    </w:p>
    <w:p w:rsidR="00C146AA" w:rsidRPr="00C146AA" w:rsidRDefault="00C146AA" w:rsidP="00C146AA">
      <w:pPr>
        <w:spacing w:after="0"/>
        <w:rPr>
          <w:rFonts w:ascii="Arial" w:hAnsi="Arial" w:cs="Arial"/>
          <w:bCs/>
          <w:color w:val="000000"/>
        </w:rPr>
      </w:pPr>
    </w:p>
    <w:p w:rsidR="00C146AA" w:rsidRPr="00C146AA" w:rsidRDefault="00C146AA" w:rsidP="00C146AA">
      <w:pPr>
        <w:spacing w:after="0"/>
        <w:rPr>
          <w:rFonts w:ascii="Arial" w:hAnsi="Arial" w:cs="Arial"/>
          <w:b/>
          <w:bCs/>
          <w:color w:val="000000"/>
        </w:rPr>
      </w:pPr>
      <w:r w:rsidRPr="00C146AA">
        <w:rPr>
          <w:rFonts w:ascii="Arial" w:hAnsi="Arial" w:cs="Arial"/>
          <w:b/>
          <w:bCs/>
          <w:color w:val="000000"/>
        </w:rPr>
        <w:t>For example:</w:t>
      </w:r>
    </w:p>
    <w:p w:rsidR="00C146AA" w:rsidRPr="00C146AA" w:rsidRDefault="00C146AA" w:rsidP="00C146AA">
      <w:pPr>
        <w:spacing w:after="0"/>
        <w:rPr>
          <w:rFonts w:ascii="Arial" w:hAnsi="Arial" w:cs="Arial"/>
          <w:bCs/>
          <w:color w:val="000000"/>
        </w:rPr>
      </w:pPr>
      <w:r w:rsidRPr="00C146AA">
        <w:rPr>
          <w:rFonts w:ascii="Arial" w:hAnsi="Arial" w:cs="Arial"/>
          <w:bCs/>
          <w:color w:val="000000"/>
        </w:rPr>
        <w:t>11223344_ paper1portfolio.pdf</w:t>
      </w:r>
    </w:p>
    <w:p w:rsidR="00C146AA" w:rsidRPr="00C146AA" w:rsidRDefault="00C146AA" w:rsidP="00C146AA">
      <w:pPr>
        <w:spacing w:after="0"/>
        <w:rPr>
          <w:rFonts w:ascii="Arial" w:hAnsi="Arial" w:cs="Arial"/>
          <w:bCs/>
          <w:color w:val="000000"/>
        </w:rPr>
      </w:pPr>
      <w:r w:rsidRPr="00C146AA">
        <w:rPr>
          <w:rFonts w:ascii="Arial" w:hAnsi="Arial" w:cs="Arial"/>
          <w:bCs/>
          <w:color w:val="000000"/>
        </w:rPr>
        <w:t>11223344_ paper1quantitativemethods.pdf</w:t>
      </w:r>
    </w:p>
    <w:p w:rsidR="00C146AA" w:rsidRPr="00C146AA" w:rsidRDefault="00C146AA" w:rsidP="00C146AA">
      <w:pPr>
        <w:spacing w:after="0"/>
        <w:rPr>
          <w:rFonts w:ascii="Arial" w:hAnsi="Arial" w:cs="Arial"/>
          <w:bCs/>
          <w:color w:val="000000"/>
        </w:rPr>
      </w:pPr>
      <w:r w:rsidRPr="00C146AA">
        <w:rPr>
          <w:rFonts w:ascii="Arial" w:hAnsi="Arial" w:cs="Arial"/>
          <w:bCs/>
          <w:color w:val="000000"/>
        </w:rPr>
        <w:t>11223344_ paper2essay.pdf</w:t>
      </w:r>
    </w:p>
    <w:p w:rsidR="00C146AA" w:rsidRPr="00C146AA" w:rsidRDefault="00C146AA" w:rsidP="00C146AA">
      <w:pPr>
        <w:spacing w:after="0"/>
        <w:rPr>
          <w:rFonts w:ascii="Arial" w:hAnsi="Arial" w:cs="Arial"/>
          <w:bCs/>
          <w:color w:val="000000"/>
        </w:rPr>
      </w:pPr>
      <w:r w:rsidRPr="00C146AA">
        <w:rPr>
          <w:rFonts w:ascii="Arial" w:hAnsi="Arial" w:cs="Arial"/>
          <w:bCs/>
          <w:color w:val="000000"/>
        </w:rPr>
        <w:t>11223344_ paper3aproposal.pdf</w:t>
      </w:r>
    </w:p>
    <w:p w:rsidR="00C146AA" w:rsidRPr="00C146AA" w:rsidRDefault="00C146AA" w:rsidP="00C146AA">
      <w:pPr>
        <w:spacing w:after="0"/>
        <w:rPr>
          <w:rFonts w:ascii="Arial" w:hAnsi="Arial" w:cs="Arial"/>
          <w:bCs/>
          <w:color w:val="000000"/>
        </w:rPr>
      </w:pPr>
      <w:r w:rsidRPr="00C146AA">
        <w:rPr>
          <w:rFonts w:ascii="Arial" w:hAnsi="Arial" w:cs="Arial"/>
          <w:bCs/>
          <w:color w:val="000000"/>
        </w:rPr>
        <w:t>11223344_ optionA5essay.pdf</w:t>
      </w:r>
    </w:p>
    <w:p w:rsidR="00C146AA" w:rsidRPr="00C146AA" w:rsidRDefault="00C146AA" w:rsidP="00C146AA">
      <w:pPr>
        <w:spacing w:after="0"/>
        <w:rPr>
          <w:rFonts w:ascii="Arial" w:hAnsi="Arial" w:cs="Arial"/>
          <w:bCs/>
          <w:color w:val="000000"/>
        </w:rPr>
      </w:pPr>
      <w:r w:rsidRPr="00C146AA">
        <w:rPr>
          <w:rFonts w:ascii="Arial" w:hAnsi="Arial" w:cs="Arial"/>
          <w:bCs/>
          <w:color w:val="000000"/>
        </w:rPr>
        <w:t>11223344_ optionC10essay.pdf</w:t>
      </w:r>
    </w:p>
    <w:p w:rsidR="00C146AA" w:rsidRPr="00C146AA" w:rsidRDefault="00C146AA" w:rsidP="00C146AA">
      <w:pPr>
        <w:pStyle w:val="NormalWeb"/>
        <w:spacing w:after="0"/>
        <w:rPr>
          <w:rFonts w:ascii="Arial" w:hAnsi="Arial" w:cs="Arial"/>
          <w:sz w:val="24"/>
        </w:rPr>
      </w:pPr>
    </w:p>
    <w:p w:rsidR="003A5575" w:rsidRPr="00C146AA" w:rsidRDefault="003A5575" w:rsidP="00C146AA">
      <w:pPr>
        <w:pStyle w:val="NormalWeb"/>
        <w:spacing w:after="0"/>
        <w:rPr>
          <w:rFonts w:ascii="Arial" w:hAnsi="Arial" w:cs="Arial"/>
          <w:sz w:val="24"/>
        </w:rPr>
      </w:pPr>
      <w:r w:rsidRPr="00C146AA">
        <w:rPr>
          <w:rFonts w:ascii="Arial" w:hAnsi="Arial" w:cs="Arial"/>
          <w:sz w:val="24"/>
        </w:rPr>
        <w:t xml:space="preserve">Please go to </w:t>
      </w:r>
      <w:r w:rsidR="00C146AA">
        <w:rPr>
          <w:rFonts w:ascii="Arial" w:hAnsi="Arial" w:cs="Arial"/>
          <w:sz w:val="24"/>
        </w:rPr>
        <w:t>the</w:t>
      </w:r>
      <w:r w:rsidRPr="00C146AA">
        <w:rPr>
          <w:rFonts w:ascii="Arial" w:hAnsi="Arial" w:cs="Arial"/>
          <w:sz w:val="24"/>
        </w:rPr>
        <w:t xml:space="preserve"> </w:t>
      </w:r>
      <w:hyperlink r:id="rId10" w:tgtFrame="_blank" w:history="1">
        <w:r w:rsidRPr="00C146AA">
          <w:rPr>
            <w:rStyle w:val="Hyperlink"/>
            <w:rFonts w:ascii="Arial" w:hAnsi="Arial" w:cs="Arial"/>
            <w:sz w:val="24"/>
          </w:rPr>
          <w:t>Frequently Asked Questions</w:t>
        </w:r>
      </w:hyperlink>
      <w:r w:rsidRPr="00C146AA">
        <w:rPr>
          <w:rFonts w:ascii="Arial" w:hAnsi="Arial" w:cs="Arial"/>
          <w:sz w:val="24"/>
        </w:rPr>
        <w:t xml:space="preserve"> page for further information about how to submit your work. </w:t>
      </w:r>
    </w:p>
    <w:p w:rsidR="003A5575" w:rsidRDefault="003A5575">
      <w:pPr>
        <w:widowControl/>
        <w:suppressAutoHyphens w:val="0"/>
        <w:spacing w:after="200" w:line="276" w:lineRule="auto"/>
        <w:rPr>
          <w:rFonts w:asciiTheme="minorHAnsi" w:hAnsiTheme="minorHAnsi"/>
        </w:rPr>
      </w:pPr>
    </w:p>
    <w:p w:rsidR="004A6CF3" w:rsidRPr="008E3E71" w:rsidRDefault="004A6CF3" w:rsidP="003A5575">
      <w:pPr>
        <w:spacing w:after="0"/>
        <w:rPr>
          <w:rFonts w:asciiTheme="minorHAnsi" w:hAnsiTheme="minorHAnsi"/>
        </w:rPr>
      </w:pPr>
    </w:p>
    <w:p w:rsidR="003A5575" w:rsidRDefault="003A5575">
      <w:pPr>
        <w:widowControl/>
        <w:suppressAutoHyphens w:val="0"/>
        <w:spacing w:after="200" w:line="276" w:lineRule="auto"/>
        <w:rPr>
          <w:rFonts w:ascii="Arial" w:hAnsi="Arial" w:cs="Arial"/>
          <w:sz w:val="32"/>
          <w:szCs w:val="32"/>
        </w:rPr>
      </w:pPr>
      <w:r>
        <w:rPr>
          <w:rFonts w:ascii="Arial" w:hAnsi="Arial" w:cs="Arial"/>
          <w:sz w:val="32"/>
          <w:szCs w:val="32"/>
        </w:rPr>
        <w:br w:type="page"/>
      </w:r>
    </w:p>
    <w:p w:rsidR="005746AA" w:rsidRDefault="005746AA" w:rsidP="00EA77C3">
      <w:pPr>
        <w:rPr>
          <w:b/>
          <w:bCs/>
        </w:rPr>
      </w:pPr>
    </w:p>
    <w:p w:rsidR="00047093" w:rsidRPr="00047093" w:rsidRDefault="00047093" w:rsidP="00047093">
      <w:pPr>
        <w:rPr>
          <w:rFonts w:ascii="Arial" w:hAnsi="Arial" w:cs="Arial"/>
          <w:sz w:val="28"/>
          <w:szCs w:val="28"/>
        </w:rPr>
      </w:pPr>
      <w:r w:rsidRPr="00047093">
        <w:rPr>
          <w:rFonts w:ascii="Arial" w:hAnsi="Arial" w:cs="Arial"/>
          <w:sz w:val="28"/>
          <w:szCs w:val="28"/>
        </w:rPr>
        <w:t xml:space="preserve">Candidate Number: </w:t>
      </w:r>
      <w:r w:rsidRPr="00047093">
        <w:rPr>
          <w:rFonts w:ascii="Arial" w:hAnsi="Arial" w:cs="Arial"/>
          <w:color w:val="FF0000"/>
          <w:sz w:val="28"/>
          <w:szCs w:val="28"/>
        </w:rPr>
        <w:t>[Insert number]</w:t>
      </w:r>
    </w:p>
    <w:p w:rsidR="00EA77C3" w:rsidRDefault="00EA77C3" w:rsidP="00EA77C3">
      <w:pPr>
        <w:rPr>
          <w:b/>
          <w:bCs/>
        </w:rPr>
      </w:pPr>
      <w:r>
        <w:rPr>
          <w:b/>
          <w:bCs/>
        </w:rPr>
        <w:t>Candidates with Specific Learning Difficulties</w:t>
      </w:r>
    </w:p>
    <w:p w:rsidR="00EA77C3" w:rsidRPr="00EA77C3" w:rsidRDefault="00EA77C3" w:rsidP="00EA77C3">
      <w:pPr>
        <w:pStyle w:val="ListBullet"/>
        <w:numPr>
          <w:ilvl w:val="0"/>
          <w:numId w:val="0"/>
        </w:numPr>
        <w:rPr>
          <w:color w:val="auto"/>
          <w:sz w:val="22"/>
          <w:szCs w:val="22"/>
          <w:shd w:val="clear" w:color="auto" w:fill="auto"/>
        </w:rPr>
      </w:pPr>
      <w:r w:rsidRPr="00EA77C3">
        <w:rPr>
          <w:color w:val="auto"/>
          <w:sz w:val="22"/>
          <w:szCs w:val="22"/>
        </w:rPr>
        <w:t>This candidate has been diagnosed with a Specific Learning Difficulty (‘</w:t>
      </w:r>
      <w:proofErr w:type="spellStart"/>
      <w:r w:rsidRPr="00EA77C3">
        <w:rPr>
          <w:color w:val="auto"/>
          <w:sz w:val="22"/>
          <w:szCs w:val="22"/>
        </w:rPr>
        <w:t>SpLD</w:t>
      </w:r>
      <w:proofErr w:type="spellEnd"/>
      <w:r w:rsidRPr="00EA77C3">
        <w:rPr>
          <w:color w:val="auto"/>
          <w:sz w:val="22"/>
          <w:szCs w:val="22"/>
        </w:rPr>
        <w:t>’ e.</w:t>
      </w:r>
      <w:r w:rsidRPr="00EA77C3">
        <w:rPr>
          <w:color w:val="auto"/>
          <w:sz w:val="22"/>
          <w:szCs w:val="22"/>
          <w:shd w:val="clear" w:color="auto" w:fill="auto"/>
        </w:rPr>
        <w:t>g. dyslexia, dyspraxia, dysgraphia, working memory deficit and attention deficit (hyperactivity) disorder (</w:t>
      </w:r>
      <w:proofErr w:type="gramStart"/>
      <w:r w:rsidRPr="00EA77C3">
        <w:rPr>
          <w:color w:val="auto"/>
          <w:sz w:val="22"/>
          <w:szCs w:val="22"/>
          <w:shd w:val="clear" w:color="auto" w:fill="auto"/>
        </w:rPr>
        <w:t>AD(</w:t>
      </w:r>
      <w:proofErr w:type="gramEnd"/>
      <w:r w:rsidRPr="00EA77C3">
        <w:rPr>
          <w:color w:val="auto"/>
          <w:sz w:val="22"/>
          <w:szCs w:val="22"/>
          <w:shd w:val="clear" w:color="auto" w:fill="auto"/>
        </w:rPr>
        <w:t xml:space="preserve">H)D)). </w:t>
      </w:r>
    </w:p>
    <w:p w:rsidR="00EA77C3" w:rsidRPr="00EA77C3" w:rsidRDefault="00EA77C3" w:rsidP="00EA77C3">
      <w:pPr>
        <w:rPr>
          <w:b/>
          <w:bCs/>
          <w:sz w:val="22"/>
          <w:szCs w:val="22"/>
        </w:rPr>
      </w:pPr>
      <w:r w:rsidRPr="00EA77C3">
        <w:rPr>
          <w:b/>
          <w:bCs/>
          <w:sz w:val="22"/>
          <w:szCs w:val="22"/>
        </w:rPr>
        <w:t xml:space="preserve">Please mark the script or submitted work as it stands, but indicate to yourself in your notes that the candidate has a </w:t>
      </w:r>
      <w:proofErr w:type="spellStart"/>
      <w:r w:rsidRPr="00EA77C3">
        <w:rPr>
          <w:b/>
          <w:bCs/>
          <w:sz w:val="22"/>
          <w:szCs w:val="22"/>
        </w:rPr>
        <w:t>SpLD</w:t>
      </w:r>
      <w:proofErr w:type="spellEnd"/>
      <w:r w:rsidRPr="00EA77C3">
        <w:rPr>
          <w:b/>
          <w:bCs/>
          <w:sz w:val="22"/>
          <w:szCs w:val="22"/>
        </w:rPr>
        <w:t xml:space="preserve"> and record any factors you consider to have a particular bearing on his or her performance. The Board will later consider what account to take of the candidate’s condition when adjudicating his or her classification.</w:t>
      </w:r>
    </w:p>
    <w:p w:rsidR="00EA77C3" w:rsidRPr="00EA77C3" w:rsidRDefault="00EA77C3" w:rsidP="00EA77C3">
      <w:pPr>
        <w:rPr>
          <w:sz w:val="22"/>
          <w:szCs w:val="22"/>
        </w:rPr>
      </w:pPr>
      <w:r w:rsidRPr="00EA77C3">
        <w:rPr>
          <w:sz w:val="22"/>
          <w:szCs w:val="22"/>
        </w:rPr>
        <w:t>‘Specific Learning Difficulties’ is an umbrella term given to a range of conditions which affect a person’s ability to learn. These are commonly characterised by impaired concentration and problems with information processing and recall, and may also cause difficulties with reading, writing and spelling.</w:t>
      </w:r>
    </w:p>
    <w:p w:rsidR="00EA77C3" w:rsidRPr="00EA77C3" w:rsidRDefault="00EA77C3" w:rsidP="00EA77C3">
      <w:pPr>
        <w:rPr>
          <w:sz w:val="22"/>
          <w:szCs w:val="22"/>
        </w:rPr>
      </w:pPr>
      <w:r w:rsidRPr="00EA77C3">
        <w:rPr>
          <w:sz w:val="22"/>
          <w:szCs w:val="22"/>
        </w:rPr>
        <w:t>Candidates with these conditions may be awarded extra time in examinations to allow them to read the examination paper slowly, consider their responses to the questions, plan out their work, and read it over at the end.</w:t>
      </w:r>
    </w:p>
    <w:p w:rsidR="00EA77C3" w:rsidRPr="00EA77C3" w:rsidRDefault="00EA77C3" w:rsidP="00EA77C3">
      <w:pPr>
        <w:rPr>
          <w:sz w:val="22"/>
          <w:szCs w:val="22"/>
        </w:rPr>
      </w:pPr>
      <w:r w:rsidRPr="00EA77C3">
        <w:rPr>
          <w:sz w:val="22"/>
          <w:szCs w:val="22"/>
        </w:rPr>
        <w:t>Amongst Oxford students the most common of these disorders is dyslexia, the symptoms of which include:</w:t>
      </w:r>
    </w:p>
    <w:p w:rsidR="00EA77C3" w:rsidRPr="00EA77C3" w:rsidRDefault="00EA77C3" w:rsidP="00EA77C3">
      <w:pPr>
        <w:pStyle w:val="ListBullet"/>
        <w:spacing w:after="0"/>
        <w:rPr>
          <w:color w:val="auto"/>
          <w:sz w:val="22"/>
          <w:szCs w:val="22"/>
        </w:rPr>
      </w:pPr>
      <w:r w:rsidRPr="00EA77C3">
        <w:rPr>
          <w:color w:val="auto"/>
          <w:sz w:val="22"/>
          <w:szCs w:val="22"/>
        </w:rPr>
        <w:t>omission, repetition, transposition or substitution of words or punctuation</w:t>
      </w:r>
    </w:p>
    <w:p w:rsidR="00EA77C3" w:rsidRPr="00EA77C3" w:rsidRDefault="00EA77C3" w:rsidP="00EA77C3">
      <w:pPr>
        <w:pStyle w:val="ListBullet"/>
        <w:spacing w:after="0"/>
        <w:rPr>
          <w:color w:val="auto"/>
          <w:sz w:val="22"/>
          <w:szCs w:val="22"/>
        </w:rPr>
      </w:pPr>
      <w:r w:rsidRPr="00EA77C3">
        <w:rPr>
          <w:color w:val="auto"/>
          <w:sz w:val="22"/>
          <w:szCs w:val="22"/>
        </w:rPr>
        <w:t>particular difficulty in interpreting the question</w:t>
      </w:r>
    </w:p>
    <w:p w:rsidR="00EA77C3" w:rsidRPr="00EA77C3" w:rsidRDefault="00EA77C3" w:rsidP="00EA77C3">
      <w:pPr>
        <w:pStyle w:val="ListBullet"/>
        <w:spacing w:after="0"/>
        <w:rPr>
          <w:color w:val="auto"/>
          <w:sz w:val="22"/>
          <w:szCs w:val="22"/>
        </w:rPr>
      </w:pPr>
      <w:r w:rsidRPr="00EA77C3">
        <w:rPr>
          <w:color w:val="auto"/>
          <w:sz w:val="22"/>
          <w:szCs w:val="22"/>
        </w:rPr>
        <w:t>simplified vocabulary and language structure (to avoid making errors)</w:t>
      </w:r>
    </w:p>
    <w:p w:rsidR="00EA77C3" w:rsidRPr="00EA77C3" w:rsidRDefault="00EA77C3" w:rsidP="00EA77C3">
      <w:pPr>
        <w:pStyle w:val="ListBullet"/>
        <w:spacing w:after="0"/>
        <w:rPr>
          <w:color w:val="auto"/>
          <w:sz w:val="22"/>
          <w:szCs w:val="22"/>
        </w:rPr>
      </w:pPr>
      <w:r w:rsidRPr="00EA77C3">
        <w:rPr>
          <w:color w:val="auto"/>
          <w:sz w:val="22"/>
          <w:szCs w:val="22"/>
        </w:rPr>
        <w:t>spelling and grammatical errors</w:t>
      </w:r>
    </w:p>
    <w:p w:rsidR="00EA77C3" w:rsidRPr="00EA77C3" w:rsidRDefault="00EA77C3" w:rsidP="00EA77C3">
      <w:pPr>
        <w:pStyle w:val="ListBullet"/>
        <w:spacing w:after="0"/>
        <w:rPr>
          <w:color w:val="auto"/>
          <w:sz w:val="22"/>
          <w:szCs w:val="22"/>
        </w:rPr>
      </w:pPr>
      <w:r w:rsidRPr="00EA77C3">
        <w:rPr>
          <w:color w:val="auto"/>
          <w:sz w:val="22"/>
          <w:szCs w:val="22"/>
        </w:rPr>
        <w:t>errors in sentence structure, word ordering and organisation</w:t>
      </w:r>
    </w:p>
    <w:p w:rsidR="00EA77C3" w:rsidRPr="00EA77C3" w:rsidRDefault="00EA77C3" w:rsidP="00EA77C3">
      <w:pPr>
        <w:pStyle w:val="ListBullet"/>
        <w:spacing w:after="0"/>
        <w:rPr>
          <w:color w:val="auto"/>
          <w:sz w:val="22"/>
          <w:szCs w:val="22"/>
        </w:rPr>
      </w:pPr>
      <w:r w:rsidRPr="00EA77C3">
        <w:rPr>
          <w:color w:val="auto"/>
          <w:sz w:val="22"/>
          <w:szCs w:val="22"/>
        </w:rPr>
        <w:t>poor or immature handwriting</w:t>
      </w:r>
    </w:p>
    <w:p w:rsidR="00EA77C3" w:rsidRPr="00EA77C3" w:rsidRDefault="00EA77C3" w:rsidP="00EA77C3">
      <w:pPr>
        <w:pStyle w:val="ListBullet"/>
        <w:spacing w:after="0"/>
        <w:rPr>
          <w:color w:val="auto"/>
          <w:sz w:val="22"/>
          <w:szCs w:val="22"/>
        </w:rPr>
      </w:pPr>
      <w:r w:rsidRPr="00EA77C3">
        <w:rPr>
          <w:color w:val="auto"/>
          <w:sz w:val="22"/>
          <w:szCs w:val="22"/>
        </w:rPr>
        <w:t>poor short-term memory</w:t>
      </w:r>
    </w:p>
    <w:p w:rsidR="00EA77C3" w:rsidRPr="00EA77C3" w:rsidRDefault="00EA77C3" w:rsidP="00EA77C3">
      <w:pPr>
        <w:pStyle w:val="ListBullet"/>
        <w:rPr>
          <w:color w:val="auto"/>
          <w:sz w:val="22"/>
          <w:szCs w:val="22"/>
        </w:rPr>
      </w:pPr>
      <w:r w:rsidRPr="00EA77C3">
        <w:rPr>
          <w:color w:val="auto"/>
          <w:sz w:val="22"/>
          <w:szCs w:val="22"/>
        </w:rPr>
        <w:t>particular difficulties generalising, or acquiring and applying rules</w:t>
      </w:r>
    </w:p>
    <w:p w:rsidR="00EA77C3" w:rsidRPr="00EA77C3" w:rsidRDefault="00EA77C3" w:rsidP="00EA77C3">
      <w:pPr>
        <w:rPr>
          <w:sz w:val="22"/>
          <w:szCs w:val="22"/>
        </w:rPr>
      </w:pPr>
      <w:r w:rsidRPr="00EA77C3">
        <w:rPr>
          <w:sz w:val="22"/>
          <w:szCs w:val="22"/>
        </w:rPr>
        <w:t>Students with dyslexia often think in non-verbal, non-linear patterns, with the result that their work may appear disjointed. It is recommended that examiners first read the work through quickly in order to obtain an initial sense of the candidate’s overall argument and understanding of the question.</w:t>
      </w:r>
    </w:p>
    <w:p w:rsidR="00EA77C3" w:rsidRPr="00EA77C3" w:rsidRDefault="00EA77C3" w:rsidP="00EA77C3">
      <w:pPr>
        <w:pStyle w:val="ListBullet"/>
        <w:numPr>
          <w:ilvl w:val="0"/>
          <w:numId w:val="0"/>
        </w:numPr>
        <w:rPr>
          <w:color w:val="auto"/>
          <w:sz w:val="22"/>
          <w:szCs w:val="22"/>
          <w:shd w:val="clear" w:color="auto" w:fill="auto"/>
        </w:rPr>
      </w:pPr>
      <w:r w:rsidRPr="00EA77C3">
        <w:rPr>
          <w:color w:val="auto"/>
          <w:sz w:val="22"/>
          <w:szCs w:val="22"/>
          <w:shd w:val="clear" w:color="auto" w:fill="auto"/>
        </w:rPr>
        <w:t>Examiners should discount</w:t>
      </w:r>
      <w:r w:rsidRPr="00EA77C3">
        <w:rPr>
          <w:color w:val="auto"/>
          <w:sz w:val="22"/>
          <w:szCs w:val="22"/>
        </w:rPr>
        <w:t xml:space="preserve"> errors in spelling, grammar and sentence structure as these are considered to derive from the candidate’s disability (though this does not apply in examinations where to do so would compromise the academic standards of the assessment, or where fitness to practise regulations apply). This is the case regardless of whether candidates have opted to take their examinations with extra time. Where a </w:t>
      </w:r>
      <w:proofErr w:type="spellStart"/>
      <w:r w:rsidRPr="00EA77C3">
        <w:rPr>
          <w:color w:val="auto"/>
          <w:sz w:val="22"/>
          <w:szCs w:val="22"/>
        </w:rPr>
        <w:t>wordprocessor</w:t>
      </w:r>
      <w:proofErr w:type="spellEnd"/>
      <w:r w:rsidRPr="00EA77C3">
        <w:rPr>
          <w:color w:val="auto"/>
          <w:sz w:val="22"/>
          <w:szCs w:val="22"/>
        </w:rPr>
        <w:t xml:space="preserve"> is used, the spelling and grammar checks are enabled.</w:t>
      </w:r>
    </w:p>
    <w:p w:rsidR="00EA77C3" w:rsidRPr="00EA77C3" w:rsidRDefault="00EA77C3" w:rsidP="00EA77C3">
      <w:pPr>
        <w:rPr>
          <w:sz w:val="22"/>
          <w:szCs w:val="22"/>
        </w:rPr>
      </w:pPr>
      <w:r w:rsidRPr="00EA77C3">
        <w:rPr>
          <w:sz w:val="22"/>
          <w:szCs w:val="22"/>
        </w:rPr>
        <w:t xml:space="preserve">Examiners should not make extra allowance for remaining deficiencies in planning, content and logical argument, as this would constitute double compensation (even if extra time has not been taken). </w:t>
      </w:r>
    </w:p>
    <w:p w:rsidR="00EA77C3" w:rsidRPr="00EA77C3" w:rsidRDefault="00EA77C3" w:rsidP="00EA77C3">
      <w:pPr>
        <w:rPr>
          <w:sz w:val="22"/>
          <w:szCs w:val="22"/>
        </w:rPr>
      </w:pPr>
    </w:p>
    <w:p w:rsidR="003A5575" w:rsidRPr="00EA77C3" w:rsidRDefault="00EA77C3" w:rsidP="00EA77C3">
      <w:pPr>
        <w:ind w:left="-567"/>
        <w:rPr>
          <w:b/>
          <w:sz w:val="32"/>
          <w:szCs w:val="32"/>
        </w:rPr>
      </w:pPr>
      <w:r>
        <w:rPr>
          <w:b/>
          <w:sz w:val="32"/>
          <w:szCs w:val="32"/>
        </w:rPr>
        <w:t xml:space="preserve">       Form Code No.2D</w:t>
      </w:r>
    </w:p>
    <w:p w:rsidR="00FA10BB" w:rsidRDefault="00FA10BB">
      <w:pPr>
        <w:widowControl/>
        <w:suppressAutoHyphens w:val="0"/>
        <w:spacing w:after="200" w:line="276" w:lineRule="auto"/>
        <w:rPr>
          <w:rFonts w:ascii="Arial" w:hAnsi="Arial" w:cs="Arial"/>
          <w:sz w:val="32"/>
          <w:szCs w:val="32"/>
        </w:rPr>
      </w:pPr>
    </w:p>
    <w:p w:rsidR="00FA10BB" w:rsidRDefault="00FA10BB" w:rsidP="0087384B">
      <w:pPr>
        <w:jc w:val="center"/>
        <w:rPr>
          <w:rFonts w:ascii="Arial" w:hAnsi="Arial" w:cs="Arial"/>
          <w:sz w:val="32"/>
          <w:szCs w:val="32"/>
        </w:rPr>
      </w:pPr>
    </w:p>
    <w:p w:rsidR="0087384B" w:rsidRPr="004E74EB" w:rsidRDefault="0087384B" w:rsidP="0087384B">
      <w:pPr>
        <w:jc w:val="center"/>
        <w:rPr>
          <w:rFonts w:ascii="Arial" w:hAnsi="Arial" w:cs="Arial"/>
          <w:sz w:val="32"/>
          <w:szCs w:val="32"/>
        </w:rPr>
      </w:pPr>
      <w:r w:rsidRPr="004E74EB">
        <w:rPr>
          <w:rFonts w:ascii="Arial" w:hAnsi="Arial" w:cs="Arial"/>
          <w:sz w:val="32"/>
          <w:szCs w:val="32"/>
        </w:rPr>
        <w:t xml:space="preserve">Candidate Number: </w:t>
      </w:r>
      <w:r w:rsidRPr="00047093">
        <w:rPr>
          <w:rFonts w:ascii="Arial" w:hAnsi="Arial" w:cs="Arial"/>
          <w:color w:val="FF0000"/>
          <w:sz w:val="32"/>
          <w:szCs w:val="32"/>
        </w:rPr>
        <w:t>[Number]</w:t>
      </w:r>
    </w:p>
    <w:p w:rsidR="0087384B" w:rsidRPr="004E74EB" w:rsidRDefault="0087384B" w:rsidP="0087384B">
      <w:pPr>
        <w:jc w:val="center"/>
        <w:rPr>
          <w:rFonts w:ascii="Arial" w:hAnsi="Arial" w:cs="Arial"/>
          <w:sz w:val="32"/>
          <w:szCs w:val="32"/>
        </w:rPr>
      </w:pPr>
    </w:p>
    <w:p w:rsidR="0087384B" w:rsidRPr="004E74EB" w:rsidRDefault="0087384B" w:rsidP="0087384B">
      <w:pPr>
        <w:jc w:val="center"/>
        <w:rPr>
          <w:rFonts w:ascii="Arial" w:hAnsi="Arial" w:cs="Arial"/>
          <w:sz w:val="32"/>
          <w:szCs w:val="32"/>
        </w:rPr>
      </w:pPr>
    </w:p>
    <w:p w:rsidR="0087384B" w:rsidRPr="004E74EB" w:rsidRDefault="0087384B" w:rsidP="0087384B">
      <w:pPr>
        <w:jc w:val="center"/>
        <w:rPr>
          <w:rFonts w:ascii="Arial" w:hAnsi="Arial" w:cs="Arial"/>
          <w:sz w:val="36"/>
          <w:szCs w:val="36"/>
        </w:rPr>
      </w:pPr>
      <w:r w:rsidRPr="00047093">
        <w:rPr>
          <w:rFonts w:ascii="Arial" w:hAnsi="Arial" w:cs="Arial"/>
          <w:color w:val="FF0000"/>
          <w:sz w:val="36"/>
          <w:szCs w:val="36"/>
        </w:rPr>
        <w:t>[Title]</w:t>
      </w:r>
    </w:p>
    <w:p w:rsidR="0087384B" w:rsidRPr="004E74EB" w:rsidRDefault="0087384B" w:rsidP="0087384B">
      <w:pPr>
        <w:jc w:val="center"/>
        <w:rPr>
          <w:rFonts w:ascii="Arial" w:hAnsi="Arial" w:cs="Arial"/>
          <w:sz w:val="32"/>
          <w:szCs w:val="32"/>
        </w:rPr>
      </w:pPr>
    </w:p>
    <w:p w:rsidR="0087384B" w:rsidRPr="004E74EB" w:rsidRDefault="0087384B" w:rsidP="0087384B">
      <w:pPr>
        <w:jc w:val="center"/>
        <w:rPr>
          <w:rFonts w:ascii="Arial" w:hAnsi="Arial" w:cs="Arial"/>
          <w:sz w:val="32"/>
          <w:szCs w:val="32"/>
        </w:rPr>
      </w:pPr>
    </w:p>
    <w:p w:rsidR="0087384B" w:rsidRPr="004E74EB" w:rsidRDefault="0087384B" w:rsidP="0087384B">
      <w:pPr>
        <w:jc w:val="center"/>
        <w:rPr>
          <w:rFonts w:ascii="Arial" w:hAnsi="Arial" w:cs="Arial"/>
          <w:sz w:val="32"/>
          <w:szCs w:val="32"/>
        </w:rPr>
      </w:pPr>
    </w:p>
    <w:p w:rsidR="0087384B" w:rsidRDefault="0087384B" w:rsidP="0087384B">
      <w:pPr>
        <w:jc w:val="center"/>
        <w:rPr>
          <w:rFonts w:ascii="Arial" w:hAnsi="Arial" w:cs="Arial"/>
          <w:sz w:val="28"/>
          <w:szCs w:val="28"/>
        </w:rPr>
      </w:pPr>
      <w:r>
        <w:rPr>
          <w:rFonts w:ascii="Arial" w:hAnsi="Arial" w:cs="Arial"/>
          <w:sz w:val="28"/>
          <w:szCs w:val="28"/>
        </w:rPr>
        <w:t>Coursework</w:t>
      </w:r>
      <w:r w:rsidRPr="004E74EB">
        <w:rPr>
          <w:rFonts w:ascii="Arial" w:hAnsi="Arial" w:cs="Arial"/>
          <w:sz w:val="28"/>
          <w:szCs w:val="28"/>
        </w:rPr>
        <w:t xml:space="preserve"> submitted in partial fulfilment of the requirements for the </w:t>
      </w:r>
    </w:p>
    <w:p w:rsidR="0087384B" w:rsidRDefault="0087384B" w:rsidP="0087384B">
      <w:pPr>
        <w:jc w:val="center"/>
        <w:rPr>
          <w:rFonts w:ascii="Arial" w:hAnsi="Arial" w:cs="Arial"/>
          <w:sz w:val="28"/>
          <w:szCs w:val="28"/>
        </w:rPr>
      </w:pPr>
      <w:r w:rsidRPr="004E74EB">
        <w:rPr>
          <w:rFonts w:ascii="Arial" w:hAnsi="Arial" w:cs="Arial"/>
          <w:sz w:val="28"/>
          <w:szCs w:val="28"/>
        </w:rPr>
        <w:t xml:space="preserve">Degree of </w:t>
      </w:r>
      <w:r w:rsidRPr="00047093">
        <w:rPr>
          <w:rFonts w:ascii="Arial" w:hAnsi="Arial" w:cs="Arial"/>
          <w:color w:val="FF0000"/>
          <w:sz w:val="28"/>
          <w:szCs w:val="28"/>
        </w:rPr>
        <w:t>[Full Degree Title]</w:t>
      </w:r>
    </w:p>
    <w:p w:rsidR="0087384B" w:rsidRPr="004E74EB" w:rsidRDefault="0087384B" w:rsidP="0087384B">
      <w:pPr>
        <w:jc w:val="center"/>
        <w:rPr>
          <w:rFonts w:ascii="Arial" w:hAnsi="Arial" w:cs="Arial"/>
          <w:sz w:val="28"/>
          <w:szCs w:val="28"/>
        </w:rPr>
      </w:pPr>
    </w:p>
    <w:p w:rsidR="0087384B" w:rsidRPr="004E74EB" w:rsidRDefault="008F2990" w:rsidP="0087384B">
      <w:pPr>
        <w:jc w:val="center"/>
        <w:rPr>
          <w:rFonts w:ascii="Arial" w:hAnsi="Arial" w:cs="Arial"/>
          <w:sz w:val="28"/>
          <w:szCs w:val="28"/>
        </w:rPr>
      </w:pPr>
      <w:bookmarkStart w:id="0" w:name="_GoBack"/>
      <w:r>
        <w:rPr>
          <w:rFonts w:ascii="Arial" w:hAnsi="Arial" w:cs="Arial"/>
          <w:sz w:val="28"/>
          <w:szCs w:val="28"/>
        </w:rPr>
        <w:t>DISSERTATION</w:t>
      </w:r>
    </w:p>
    <w:bookmarkEnd w:id="0"/>
    <w:p w:rsidR="0087384B" w:rsidRPr="004E74EB" w:rsidRDefault="0087384B" w:rsidP="0087384B">
      <w:pPr>
        <w:jc w:val="center"/>
        <w:rPr>
          <w:rFonts w:ascii="Arial" w:hAnsi="Arial" w:cs="Arial"/>
          <w:sz w:val="28"/>
          <w:szCs w:val="28"/>
        </w:rPr>
      </w:pPr>
    </w:p>
    <w:p w:rsidR="0087384B" w:rsidRPr="004E74EB" w:rsidRDefault="0087384B" w:rsidP="0087384B">
      <w:pPr>
        <w:jc w:val="center"/>
        <w:rPr>
          <w:rFonts w:ascii="Arial" w:hAnsi="Arial" w:cs="Arial"/>
          <w:sz w:val="28"/>
          <w:szCs w:val="28"/>
        </w:rPr>
      </w:pPr>
    </w:p>
    <w:p w:rsidR="0087384B" w:rsidRPr="004E74EB" w:rsidRDefault="0087384B" w:rsidP="0087384B">
      <w:pPr>
        <w:jc w:val="center"/>
        <w:rPr>
          <w:rFonts w:ascii="Arial" w:hAnsi="Arial" w:cs="Arial"/>
          <w:sz w:val="28"/>
          <w:szCs w:val="28"/>
        </w:rPr>
      </w:pPr>
    </w:p>
    <w:p w:rsidR="0087384B" w:rsidRPr="004E74EB" w:rsidRDefault="0087384B" w:rsidP="0087384B">
      <w:pPr>
        <w:jc w:val="center"/>
        <w:rPr>
          <w:rFonts w:ascii="Arial" w:hAnsi="Arial" w:cs="Arial"/>
          <w:sz w:val="28"/>
          <w:szCs w:val="28"/>
        </w:rPr>
      </w:pPr>
    </w:p>
    <w:p w:rsidR="0087384B" w:rsidRPr="004E74EB" w:rsidRDefault="0087384B" w:rsidP="0087384B">
      <w:pPr>
        <w:jc w:val="center"/>
        <w:rPr>
          <w:rFonts w:ascii="Arial" w:hAnsi="Arial" w:cs="Arial"/>
          <w:sz w:val="28"/>
          <w:szCs w:val="28"/>
        </w:rPr>
      </w:pPr>
      <w:r w:rsidRPr="00047093">
        <w:rPr>
          <w:rFonts w:ascii="Arial" w:hAnsi="Arial" w:cs="Arial"/>
          <w:color w:val="FF0000"/>
          <w:sz w:val="28"/>
          <w:szCs w:val="28"/>
        </w:rPr>
        <w:t>[Date]</w:t>
      </w:r>
    </w:p>
    <w:p w:rsidR="003A5575" w:rsidRDefault="003A5575" w:rsidP="0087384B">
      <w:pPr>
        <w:jc w:val="center"/>
        <w:rPr>
          <w:rFonts w:ascii="Arial" w:hAnsi="Arial" w:cs="Arial"/>
        </w:rPr>
      </w:pPr>
    </w:p>
    <w:p w:rsidR="00FA10BB" w:rsidRDefault="00FA10BB" w:rsidP="0087384B">
      <w:pPr>
        <w:jc w:val="center"/>
        <w:rPr>
          <w:rFonts w:ascii="Arial" w:hAnsi="Arial" w:cs="Arial"/>
        </w:rPr>
      </w:pPr>
    </w:p>
    <w:p w:rsidR="0087384B" w:rsidRPr="00FA10BB" w:rsidRDefault="0087384B" w:rsidP="0087384B">
      <w:pPr>
        <w:jc w:val="center"/>
        <w:rPr>
          <w:rFonts w:ascii="Arial" w:hAnsi="Arial" w:cs="Arial"/>
          <w:b/>
        </w:rPr>
      </w:pPr>
      <w:r w:rsidRPr="00FA10BB">
        <w:rPr>
          <w:rFonts w:ascii="Arial" w:hAnsi="Arial" w:cs="Arial"/>
          <w:b/>
        </w:rPr>
        <w:t xml:space="preserve">Word Count: </w:t>
      </w:r>
    </w:p>
    <w:p w:rsidR="00AF75BD" w:rsidRPr="008E3E71" w:rsidRDefault="00AF75BD" w:rsidP="00AF75BD">
      <w:pPr>
        <w:jc w:val="right"/>
        <w:rPr>
          <w:rFonts w:asciiTheme="minorHAnsi" w:hAnsiTheme="minorHAnsi"/>
          <w:sz w:val="22"/>
          <w:szCs w:val="22"/>
          <w:lang w:val="en-US"/>
        </w:rPr>
      </w:pPr>
    </w:p>
    <w:sectPr w:rsidR="00AF75BD" w:rsidRPr="008E3E71" w:rsidSect="005746AA">
      <w:head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D4" w:rsidRDefault="008371D4" w:rsidP="008371D4">
      <w:pPr>
        <w:spacing w:after="0"/>
      </w:pPr>
      <w:r>
        <w:separator/>
      </w:r>
    </w:p>
  </w:endnote>
  <w:endnote w:type="continuationSeparator" w:id="0">
    <w:p w:rsidR="008371D4" w:rsidRDefault="008371D4" w:rsidP="00837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FoundrySterling-Book">
    <w:altName w:val="Courier New"/>
    <w:charset w:val="00"/>
    <w:family w:val="auto"/>
    <w:pitch w:val="variable"/>
    <w:sig w:usb0="00000001" w:usb1="0000004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D4" w:rsidRDefault="008371D4" w:rsidP="008371D4">
      <w:pPr>
        <w:spacing w:after="0"/>
      </w:pPr>
      <w:r>
        <w:separator/>
      </w:r>
    </w:p>
  </w:footnote>
  <w:footnote w:type="continuationSeparator" w:id="0">
    <w:p w:rsidR="008371D4" w:rsidRDefault="008371D4" w:rsidP="008371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D4" w:rsidRPr="008371D4" w:rsidRDefault="008B0034" w:rsidP="008371D4">
    <w:pPr>
      <w:tabs>
        <w:tab w:val="center" w:pos="4153"/>
        <w:tab w:val="right" w:pos="8306"/>
      </w:tabs>
      <w:spacing w:after="0" w:line="210" w:lineRule="exact"/>
      <w:rPr>
        <w:rFonts w:ascii="FoundrySterling-Book" w:hAnsi="FoundrySterling-Book"/>
        <w:sz w:val="18"/>
        <w:szCs w:val="18"/>
      </w:rPr>
    </w:pPr>
    <w:r>
      <w:rPr>
        <w:rFonts w:ascii="FoundrySterling-Book" w:hAnsi="FoundrySterling-Book"/>
        <w:sz w:val="18"/>
        <w:szCs w:val="18"/>
      </w:rPr>
      <w:t xml:space="preserve"> </w:t>
    </w:r>
  </w:p>
  <w:p w:rsidR="008371D4" w:rsidRDefault="00837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AA" w:rsidRDefault="005746AA" w:rsidP="005746AA">
    <w:pPr>
      <w:pStyle w:val="OXTITLE"/>
      <w:rPr>
        <w:b/>
      </w:rPr>
    </w:pPr>
    <w:r>
      <w:rPr>
        <w:noProof/>
      </w:rPr>
      <w:drawing>
        <wp:anchor distT="0" distB="0" distL="114300" distR="114300" simplePos="0" relativeHeight="251661312" behindDoc="0" locked="0" layoutInCell="1" allowOverlap="1" wp14:anchorId="428435B8" wp14:editId="650DA271">
          <wp:simplePos x="0" y="0"/>
          <wp:positionH relativeFrom="column">
            <wp:posOffset>3486150</wp:posOffset>
          </wp:positionH>
          <wp:positionV relativeFrom="paragraph">
            <wp:posOffset>-17145</wp:posOffset>
          </wp:positionV>
          <wp:extent cx="2419350" cy="1162050"/>
          <wp:effectExtent l="0" t="0" r="0" b="0"/>
          <wp:wrapNone/>
          <wp:docPr id="1" name="Picture 1" descr="OX logo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 logos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9BE">
      <w:rPr>
        <w:b/>
      </w:rPr>
      <w:t>school of anth</w:t>
    </w:r>
    <w:r>
      <w:rPr>
        <w:b/>
      </w:rPr>
      <w:t xml:space="preserve">ropology </w:t>
    </w:r>
  </w:p>
  <w:p w:rsidR="005746AA" w:rsidRPr="000862C2" w:rsidRDefault="00131B43" w:rsidP="005746AA">
    <w:pPr>
      <w:pStyle w:val="OXTITLE"/>
      <w:rPr>
        <w:b/>
      </w:rPr>
    </w:pPr>
    <w:r>
      <w:rPr>
        <w:b/>
      </w:rPr>
      <w:t>&amp;</w:t>
    </w:r>
    <w:r w:rsidR="005746AA">
      <w:rPr>
        <w:b/>
      </w:rPr>
      <w:t xml:space="preserve"> museum ethnographY</w:t>
    </w:r>
  </w:p>
  <w:p w:rsidR="005746AA" w:rsidRDefault="005746AA" w:rsidP="005746AA">
    <w:pPr>
      <w:pStyle w:val="OXADDRESS"/>
      <w:rPr>
        <w:rStyle w:val="OXPOSTCODE"/>
      </w:rPr>
    </w:pPr>
    <w:r>
      <w:t>51-53 Banbury Road</w:t>
    </w:r>
    <w:r w:rsidRPr="00647F7C">
      <w:t xml:space="preserve">, Oxford </w:t>
    </w:r>
    <w:r w:rsidRPr="009100B6">
      <w:rPr>
        <w:rStyle w:val="OXPOSTCODE"/>
      </w:rPr>
      <w:t>OX</w:t>
    </w:r>
    <w:r>
      <w:rPr>
        <w:rStyle w:val="OXPOSTCODE"/>
      </w:rPr>
      <w:t>2 6PE</w:t>
    </w:r>
  </w:p>
  <w:p w:rsidR="005746AA" w:rsidRPr="00F80480" w:rsidRDefault="005746AA" w:rsidP="005746AA">
    <w:pPr>
      <w:pStyle w:val="Header"/>
      <w:jc w:val="right"/>
    </w:pPr>
  </w:p>
  <w:p w:rsidR="005746AA" w:rsidRDefault="005746AA" w:rsidP="005746AA">
    <w:pPr>
      <w:pStyle w:val="Header"/>
      <w:rPr>
        <w:i/>
      </w:rPr>
    </w:pPr>
  </w:p>
  <w:p w:rsidR="005746AA" w:rsidRDefault="005746AA" w:rsidP="005746AA">
    <w:pPr>
      <w:pStyle w:val="Header"/>
      <w:rPr>
        <w:i/>
      </w:rPr>
    </w:pPr>
  </w:p>
  <w:p w:rsidR="005746AA" w:rsidRPr="005746AA" w:rsidRDefault="005746AA" w:rsidP="005746AA">
    <w:pPr>
      <w:tabs>
        <w:tab w:val="center" w:pos="4153"/>
        <w:tab w:val="right" w:pos="8306"/>
      </w:tabs>
      <w:spacing w:after="0" w:line="210" w:lineRule="exact"/>
      <w:rPr>
        <w:rFonts w:ascii="FoundrySterling-Book" w:hAnsi="FoundrySterling-Book"/>
        <w:sz w:val="18"/>
        <w:szCs w:val="18"/>
      </w:rPr>
    </w:pPr>
    <w:r>
      <w:rPr>
        <w:rFonts w:ascii="FoundrySterling-Book" w:hAnsi="FoundrySterling-Book"/>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AE5"/>
    <w:multiLevelType w:val="multilevel"/>
    <w:tmpl w:val="7A20B370"/>
    <w:lvl w:ilvl="0">
      <w:start w:val="1"/>
      <w:numFmt w:val="bullet"/>
      <w:lvlRestart w:val="0"/>
      <w:pStyle w:val="ListBullet"/>
      <w:lvlText w:val=""/>
      <w:lvlJc w:val="left"/>
      <w:pPr>
        <w:tabs>
          <w:tab w:val="num" w:pos="576"/>
        </w:tabs>
        <w:ind w:left="576" w:hanging="576"/>
      </w:pPr>
      <w:rPr>
        <w:rFonts w:ascii="Symbol" w:hAnsi="Symbol" w:hint="default"/>
      </w:rPr>
    </w:lvl>
    <w:lvl w:ilvl="1">
      <w:start w:val="1"/>
      <w:numFmt w:val="none"/>
      <w:pStyle w:val="ListContinue"/>
      <w:suff w:val="nothing"/>
      <w:lvlText w:val=""/>
      <w:lvlJc w:val="left"/>
      <w:pPr>
        <w:ind w:left="576" w:firstLine="0"/>
      </w:pPr>
    </w:lvl>
    <w:lvl w:ilvl="2">
      <w:start w:val="1"/>
      <w:numFmt w:val="bullet"/>
      <w:pStyle w:val="ListBullet2"/>
      <w:lvlText w:val=""/>
      <w:lvlJc w:val="left"/>
      <w:pPr>
        <w:tabs>
          <w:tab w:val="num" w:pos="1152"/>
        </w:tabs>
        <w:ind w:left="1152" w:hanging="576"/>
      </w:pPr>
      <w:rPr>
        <w:rFonts w:ascii="Symbol" w:hAnsi="Symbol" w:hint="default"/>
      </w:rPr>
    </w:lvl>
    <w:lvl w:ilvl="3">
      <w:start w:val="1"/>
      <w:numFmt w:val="none"/>
      <w:pStyle w:val="ListContinue2"/>
      <w:suff w:val="nothing"/>
      <w:lvlText w:val=""/>
      <w:lvlJc w:val="left"/>
      <w:pPr>
        <w:ind w:left="1152"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D4"/>
    <w:rsid w:val="00047093"/>
    <w:rsid w:val="00062366"/>
    <w:rsid w:val="00063F26"/>
    <w:rsid w:val="0007193C"/>
    <w:rsid w:val="0009257F"/>
    <w:rsid w:val="000F0FC9"/>
    <w:rsid w:val="000F16A9"/>
    <w:rsid w:val="00131B43"/>
    <w:rsid w:val="001A1298"/>
    <w:rsid w:val="001A7C11"/>
    <w:rsid w:val="001E0EE4"/>
    <w:rsid w:val="002A36AD"/>
    <w:rsid w:val="002C1BC5"/>
    <w:rsid w:val="002F2390"/>
    <w:rsid w:val="00300AEA"/>
    <w:rsid w:val="003A5575"/>
    <w:rsid w:val="004375EC"/>
    <w:rsid w:val="004A6CF3"/>
    <w:rsid w:val="004F2F36"/>
    <w:rsid w:val="005746AA"/>
    <w:rsid w:val="00596BB6"/>
    <w:rsid w:val="007243B8"/>
    <w:rsid w:val="007A7FB2"/>
    <w:rsid w:val="007C0722"/>
    <w:rsid w:val="007C10AD"/>
    <w:rsid w:val="00816EE1"/>
    <w:rsid w:val="008371D4"/>
    <w:rsid w:val="008714B0"/>
    <w:rsid w:val="0087384B"/>
    <w:rsid w:val="008A6C09"/>
    <w:rsid w:val="008B0034"/>
    <w:rsid w:val="008B5725"/>
    <w:rsid w:val="008E3E71"/>
    <w:rsid w:val="008F2990"/>
    <w:rsid w:val="0094081D"/>
    <w:rsid w:val="009E48B0"/>
    <w:rsid w:val="00A77EC5"/>
    <w:rsid w:val="00A82161"/>
    <w:rsid w:val="00AF75BD"/>
    <w:rsid w:val="00B54311"/>
    <w:rsid w:val="00BA246E"/>
    <w:rsid w:val="00BF3D00"/>
    <w:rsid w:val="00C06125"/>
    <w:rsid w:val="00C07B8F"/>
    <w:rsid w:val="00C146AA"/>
    <w:rsid w:val="00C3182C"/>
    <w:rsid w:val="00C77706"/>
    <w:rsid w:val="00CB4C40"/>
    <w:rsid w:val="00CD7869"/>
    <w:rsid w:val="00D90FB9"/>
    <w:rsid w:val="00D9514D"/>
    <w:rsid w:val="00DE3466"/>
    <w:rsid w:val="00E00A85"/>
    <w:rsid w:val="00E842C8"/>
    <w:rsid w:val="00EA77C3"/>
    <w:rsid w:val="00EB2C00"/>
    <w:rsid w:val="00F37514"/>
    <w:rsid w:val="00F92428"/>
    <w:rsid w:val="00FA10BB"/>
    <w:rsid w:val="00FA2037"/>
    <w:rsid w:val="00FA23A1"/>
    <w:rsid w:val="00FF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0B39"/>
  <w15:docId w15:val="{F066EF04-C70A-4C7C-BA9E-C7611916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BD"/>
    <w:pPr>
      <w:widowControl w:val="0"/>
      <w:suppressAutoHyphens/>
      <w:spacing w:after="24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71D4"/>
    <w:pPr>
      <w:widowControl/>
      <w:tabs>
        <w:tab w:val="center" w:pos="4513"/>
        <w:tab w:val="right" w:pos="9026"/>
      </w:tabs>
      <w:suppressAutoHyphens w:val="0"/>
      <w:spacing w:after="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8371D4"/>
  </w:style>
  <w:style w:type="paragraph" w:styleId="Footer">
    <w:name w:val="footer"/>
    <w:basedOn w:val="Normal"/>
    <w:link w:val="FooterChar"/>
    <w:uiPriority w:val="99"/>
    <w:unhideWhenUsed/>
    <w:rsid w:val="008371D4"/>
    <w:pPr>
      <w:tabs>
        <w:tab w:val="center" w:pos="4513"/>
        <w:tab w:val="right" w:pos="9026"/>
      </w:tabs>
      <w:spacing w:after="0"/>
    </w:pPr>
  </w:style>
  <w:style w:type="character" w:customStyle="1" w:styleId="FooterChar">
    <w:name w:val="Footer Char"/>
    <w:basedOn w:val="DefaultParagraphFont"/>
    <w:link w:val="Footer"/>
    <w:uiPriority w:val="99"/>
    <w:rsid w:val="008371D4"/>
  </w:style>
  <w:style w:type="character" w:styleId="Hyperlink">
    <w:name w:val="Hyperlink"/>
    <w:basedOn w:val="DefaultParagraphFont"/>
    <w:uiPriority w:val="99"/>
    <w:unhideWhenUsed/>
    <w:rsid w:val="008371D4"/>
    <w:rPr>
      <w:color w:val="0000FF" w:themeColor="hyperlink"/>
      <w:u w:val="single"/>
    </w:rPr>
  </w:style>
  <w:style w:type="paragraph" w:styleId="BalloonText">
    <w:name w:val="Balloon Text"/>
    <w:basedOn w:val="Normal"/>
    <w:link w:val="BalloonTextChar"/>
    <w:unhideWhenUsed/>
    <w:rsid w:val="002F2390"/>
    <w:pPr>
      <w:widowControl/>
      <w:suppressAutoHyphens w:val="0"/>
      <w:spacing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rsid w:val="002F2390"/>
    <w:rPr>
      <w:rFonts w:ascii="Tahoma" w:hAnsi="Tahoma" w:cs="Tahoma"/>
      <w:sz w:val="16"/>
      <w:szCs w:val="16"/>
    </w:rPr>
  </w:style>
  <w:style w:type="paragraph" w:styleId="BodyText2">
    <w:name w:val="Body Text 2"/>
    <w:basedOn w:val="Normal"/>
    <w:link w:val="BodyText2Char"/>
    <w:rsid w:val="00062366"/>
    <w:pPr>
      <w:widowControl/>
      <w:suppressAutoHyphens w:val="0"/>
      <w:spacing w:after="0"/>
      <w:jc w:val="both"/>
    </w:pPr>
    <w:rPr>
      <w:szCs w:val="20"/>
      <w:lang w:eastAsia="en-US"/>
    </w:rPr>
  </w:style>
  <w:style w:type="character" w:customStyle="1" w:styleId="BodyText2Char">
    <w:name w:val="Body Text 2 Char"/>
    <w:basedOn w:val="DefaultParagraphFont"/>
    <w:link w:val="BodyText2"/>
    <w:rsid w:val="00062366"/>
    <w:rPr>
      <w:rFonts w:ascii="Times New Roman" w:eastAsia="Times New Roman" w:hAnsi="Times New Roman" w:cs="Times New Roman"/>
      <w:sz w:val="24"/>
      <w:szCs w:val="20"/>
    </w:rPr>
  </w:style>
  <w:style w:type="paragraph" w:customStyle="1" w:styleId="Default">
    <w:name w:val="Default"/>
    <w:rsid w:val="0006236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OXTITLE">
    <w:name w:val="OX TITLE"/>
    <w:rsid w:val="008B0034"/>
    <w:pPr>
      <w:tabs>
        <w:tab w:val="center" w:pos="4153"/>
        <w:tab w:val="right" w:pos="8306"/>
      </w:tabs>
      <w:spacing w:after="0" w:line="260" w:lineRule="exact"/>
    </w:pPr>
    <w:rPr>
      <w:rFonts w:ascii="Arial" w:eastAsia="Times New Roman" w:hAnsi="Arial" w:cs="Times New Roman"/>
      <w:caps/>
      <w:spacing w:val="6"/>
      <w:lang w:eastAsia="en-GB"/>
    </w:rPr>
  </w:style>
  <w:style w:type="paragraph" w:customStyle="1" w:styleId="OXADDRESS">
    <w:name w:val="OX ADDRESS"/>
    <w:link w:val="OXADDRESSCharChar"/>
    <w:rsid w:val="008B0034"/>
    <w:pPr>
      <w:tabs>
        <w:tab w:val="center" w:pos="4153"/>
        <w:tab w:val="right" w:pos="8306"/>
      </w:tabs>
      <w:spacing w:after="0" w:line="210" w:lineRule="exact"/>
    </w:pPr>
    <w:rPr>
      <w:rFonts w:ascii="Arial" w:eastAsia="Times New Roman" w:hAnsi="Arial" w:cs="Times New Roman"/>
      <w:sz w:val="18"/>
      <w:szCs w:val="18"/>
      <w:lang w:eastAsia="en-GB"/>
    </w:rPr>
  </w:style>
  <w:style w:type="character" w:customStyle="1" w:styleId="OXPOSTCODE">
    <w:name w:val="OX POSTCODE"/>
    <w:rsid w:val="008B0034"/>
    <w:rPr>
      <w:rFonts w:ascii="Arial" w:hAnsi="Arial"/>
      <w:sz w:val="16"/>
      <w:szCs w:val="16"/>
      <w:lang w:val="en-GB" w:eastAsia="en-GB" w:bidi="ar-SA"/>
    </w:rPr>
  </w:style>
  <w:style w:type="character" w:customStyle="1" w:styleId="OXADDRESSCharChar">
    <w:name w:val="OX ADDRESS Char Char"/>
    <w:link w:val="OXADDRESS"/>
    <w:rsid w:val="008B0034"/>
    <w:rPr>
      <w:rFonts w:ascii="Arial" w:eastAsia="Times New Roman" w:hAnsi="Arial" w:cs="Times New Roman"/>
      <w:sz w:val="18"/>
      <w:szCs w:val="18"/>
      <w:lang w:eastAsia="en-GB"/>
    </w:rPr>
  </w:style>
  <w:style w:type="paragraph" w:styleId="PlainText">
    <w:name w:val="Plain Text"/>
    <w:basedOn w:val="Normal"/>
    <w:link w:val="PlainTextChar"/>
    <w:uiPriority w:val="99"/>
    <w:semiHidden/>
    <w:unhideWhenUsed/>
    <w:rsid w:val="00C07B8F"/>
    <w:pPr>
      <w:spacing w:after="0"/>
    </w:pPr>
    <w:rPr>
      <w:rFonts w:ascii="Calibri" w:eastAsia="Calibri" w:hAnsi="Calibri" w:cs="Consolas"/>
      <w:szCs w:val="21"/>
    </w:rPr>
  </w:style>
  <w:style w:type="character" w:customStyle="1" w:styleId="PlainTextChar">
    <w:name w:val="Plain Text Char"/>
    <w:basedOn w:val="DefaultParagraphFont"/>
    <w:link w:val="PlainText"/>
    <w:uiPriority w:val="99"/>
    <w:semiHidden/>
    <w:rsid w:val="00C07B8F"/>
    <w:rPr>
      <w:rFonts w:ascii="Calibri" w:eastAsia="Calibri" w:hAnsi="Calibri" w:cs="Consolas"/>
      <w:szCs w:val="21"/>
    </w:rPr>
  </w:style>
  <w:style w:type="paragraph" w:styleId="NormalWeb">
    <w:name w:val="Normal (Web)"/>
    <w:basedOn w:val="Normal"/>
    <w:uiPriority w:val="99"/>
    <w:semiHidden/>
    <w:unhideWhenUsed/>
    <w:rsid w:val="003A5575"/>
    <w:pPr>
      <w:widowControl/>
      <w:suppressAutoHyphens w:val="0"/>
      <w:spacing w:after="300"/>
    </w:pPr>
    <w:rPr>
      <w:sz w:val="22"/>
    </w:rPr>
  </w:style>
  <w:style w:type="paragraph" w:styleId="ListBullet">
    <w:name w:val="List Bullet"/>
    <w:basedOn w:val="Normal"/>
    <w:autoRedefine/>
    <w:semiHidden/>
    <w:rsid w:val="00EA77C3"/>
    <w:pPr>
      <w:widowControl/>
      <w:numPr>
        <w:numId w:val="1"/>
      </w:numPr>
      <w:tabs>
        <w:tab w:val="left" w:pos="720"/>
        <w:tab w:val="left" w:pos="1152"/>
        <w:tab w:val="left" w:pos="1728"/>
        <w:tab w:val="left" w:pos="5760"/>
        <w:tab w:val="right" w:pos="9029"/>
      </w:tabs>
      <w:suppressAutoHyphens w:val="0"/>
      <w:jc w:val="both"/>
    </w:pPr>
    <w:rPr>
      <w:color w:val="33CC33"/>
      <w:shd w:val="clear" w:color="auto" w:fill="FFFFFF"/>
      <w:lang w:eastAsia="en-US"/>
    </w:rPr>
  </w:style>
  <w:style w:type="paragraph" w:styleId="ListContinue">
    <w:name w:val="List Continue"/>
    <w:basedOn w:val="Normal"/>
    <w:semiHidden/>
    <w:rsid w:val="00EA77C3"/>
    <w:pPr>
      <w:widowControl/>
      <w:numPr>
        <w:ilvl w:val="1"/>
        <w:numId w:val="1"/>
      </w:numPr>
      <w:tabs>
        <w:tab w:val="left" w:pos="576"/>
        <w:tab w:val="left" w:pos="1152"/>
        <w:tab w:val="left" w:pos="1728"/>
        <w:tab w:val="left" w:pos="5760"/>
        <w:tab w:val="right" w:pos="9029"/>
      </w:tabs>
      <w:suppressAutoHyphens w:val="0"/>
      <w:jc w:val="both"/>
    </w:pPr>
    <w:rPr>
      <w:lang w:eastAsia="en-US"/>
    </w:rPr>
  </w:style>
  <w:style w:type="paragraph" w:styleId="ListBullet2">
    <w:name w:val="List Bullet 2"/>
    <w:basedOn w:val="Normal"/>
    <w:autoRedefine/>
    <w:semiHidden/>
    <w:rsid w:val="00EA77C3"/>
    <w:pPr>
      <w:widowControl/>
      <w:numPr>
        <w:ilvl w:val="2"/>
        <w:numId w:val="1"/>
      </w:numPr>
      <w:tabs>
        <w:tab w:val="left" w:pos="1728"/>
        <w:tab w:val="left" w:pos="5760"/>
        <w:tab w:val="right" w:pos="9029"/>
      </w:tabs>
      <w:suppressAutoHyphens w:val="0"/>
      <w:jc w:val="both"/>
    </w:pPr>
    <w:rPr>
      <w:lang w:eastAsia="en-US"/>
    </w:rPr>
  </w:style>
  <w:style w:type="paragraph" w:styleId="ListContinue2">
    <w:name w:val="List Continue 2"/>
    <w:basedOn w:val="Normal"/>
    <w:semiHidden/>
    <w:rsid w:val="00EA77C3"/>
    <w:pPr>
      <w:widowControl/>
      <w:numPr>
        <w:ilvl w:val="3"/>
        <w:numId w:val="1"/>
      </w:numPr>
      <w:tabs>
        <w:tab w:val="left" w:pos="576"/>
        <w:tab w:val="left" w:pos="1152"/>
        <w:tab w:val="left" w:pos="1728"/>
        <w:tab w:val="left" w:pos="5760"/>
        <w:tab w:val="right" w:pos="9029"/>
      </w:tabs>
      <w:suppressAutoHyphens w:val="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4572">
      <w:bodyDiv w:val="1"/>
      <w:marLeft w:val="0"/>
      <w:marRight w:val="0"/>
      <w:marTop w:val="0"/>
      <w:marBottom w:val="0"/>
      <w:divBdr>
        <w:top w:val="none" w:sz="0" w:space="0" w:color="auto"/>
        <w:left w:val="none" w:sz="0" w:space="0" w:color="auto"/>
        <w:bottom w:val="none" w:sz="0" w:space="0" w:color="auto"/>
        <w:right w:val="none" w:sz="0" w:space="0" w:color="auto"/>
      </w:divBdr>
    </w:div>
    <w:div w:id="6438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p.greenwichmeantime.com/time-zone/europe/uk/ti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x.ac.uk/current_student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blearn.ox.ac.uk/access/content/group/0fb1bacb-6e73-4836-8159-2c791c860333/https:__weblearn.ox.ac.uk_portal_hierarchy_central_studentadmin_online_subs_faqs" TargetMode="External"/><Relationship Id="rId4" Type="http://schemas.openxmlformats.org/officeDocument/2006/relationships/webSettings" Target="webSettings.xml"/><Relationship Id="rId9" Type="http://schemas.openxmlformats.org/officeDocument/2006/relationships/hyperlink" Target="https://weblearn.ox.ac.uk/portal/hierarchy/inf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Eldridge</dc:creator>
  <cp:lastModifiedBy>Vicky Dean</cp:lastModifiedBy>
  <cp:revision>3</cp:revision>
  <cp:lastPrinted>2016-06-24T15:09:00Z</cp:lastPrinted>
  <dcterms:created xsi:type="dcterms:W3CDTF">2019-08-21T13:36:00Z</dcterms:created>
  <dcterms:modified xsi:type="dcterms:W3CDTF">2019-08-21T13:37:00Z</dcterms:modified>
</cp:coreProperties>
</file>