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2966" w14:textId="064F0EF8" w:rsidR="265F663B" w:rsidRDefault="002407D2" w:rsidP="002407D2">
      <w:pPr>
        <w:spacing w:after="0" w:line="240" w:lineRule="auto"/>
        <w:jc w:val="center"/>
        <w:rPr>
          <w:rFonts w:ascii="Gill Sans MT" w:eastAsia="Calibri" w:hAnsi="Gill Sans MT" w:cs="Calibri"/>
          <w:color w:val="000000" w:themeColor="text1"/>
          <w:sz w:val="24"/>
          <w:szCs w:val="24"/>
        </w:rPr>
      </w:pPr>
      <w:bookmarkStart w:id="0" w:name="_Hlk153236866"/>
      <w:r w:rsidRPr="002407D2">
        <w:rPr>
          <w:rFonts w:ascii="Gill Sans MT" w:hAnsi="Gill Sans MT"/>
          <w:noProof/>
        </w:rPr>
        <w:drawing>
          <wp:inline distT="0" distB="0" distL="0" distR="0" wp14:anchorId="21FDE975" wp14:editId="27E19FB2">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265F663B" w:rsidRPr="002407D2">
        <w:rPr>
          <w:rFonts w:ascii="Gill Sans MT" w:hAnsi="Gill Sans MT"/>
        </w:rPr>
        <w:br/>
      </w:r>
    </w:p>
    <w:p w14:paraId="014F999B" w14:textId="77777777" w:rsidR="002407D2" w:rsidRPr="002407D2" w:rsidRDefault="002407D2" w:rsidP="002407D2">
      <w:pPr>
        <w:spacing w:after="0" w:line="240" w:lineRule="auto"/>
        <w:jc w:val="center"/>
        <w:rPr>
          <w:rFonts w:ascii="Gill Sans MT" w:eastAsia="Calibri" w:hAnsi="Gill Sans MT" w:cs="Calibri"/>
          <w:color w:val="000000" w:themeColor="text1"/>
          <w:sz w:val="24"/>
          <w:szCs w:val="24"/>
        </w:rPr>
      </w:pPr>
    </w:p>
    <w:p w14:paraId="2017BDCF" w14:textId="51C2AA6C" w:rsidR="4BB16447" w:rsidRDefault="4BB16447" w:rsidP="002407D2">
      <w:pPr>
        <w:spacing w:after="0" w:line="240" w:lineRule="auto"/>
        <w:jc w:val="both"/>
        <w:rPr>
          <w:rFonts w:ascii="Gill Sans MT" w:eastAsia="Gill Sans MT" w:hAnsi="Gill Sans MT" w:cs="Gill Sans MT"/>
          <w:color w:val="000000" w:themeColor="text1"/>
          <w:sz w:val="28"/>
          <w:szCs w:val="28"/>
          <w:lang w:val="en-US"/>
        </w:rPr>
      </w:pPr>
      <w:r w:rsidRPr="002407D2">
        <w:rPr>
          <w:rFonts w:ascii="Gill Sans MT" w:eastAsia="Gill Sans MT" w:hAnsi="Gill Sans MT" w:cs="Gill Sans MT"/>
          <w:b/>
          <w:bCs/>
          <w:color w:val="000000" w:themeColor="text1"/>
          <w:sz w:val="28"/>
          <w:szCs w:val="28"/>
          <w:lang w:val="en-US"/>
        </w:rPr>
        <w:t>NOBUHIRO KISHIGAMI</w:t>
      </w:r>
      <w:r w:rsidR="72B74EF8" w:rsidRPr="002407D2">
        <w:rPr>
          <w:rFonts w:ascii="Gill Sans MT" w:eastAsia="Gill Sans MT" w:hAnsi="Gill Sans MT" w:cs="Gill Sans MT"/>
          <w:b/>
          <w:bCs/>
          <w:color w:val="000000" w:themeColor="text1"/>
          <w:sz w:val="28"/>
          <w:szCs w:val="28"/>
          <w:lang w:val="en-US"/>
        </w:rPr>
        <w:t xml:space="preserve"> (ED</w:t>
      </w:r>
      <w:r w:rsidR="002407D2" w:rsidRPr="002407D2">
        <w:rPr>
          <w:rFonts w:ascii="Gill Sans MT" w:eastAsia="Gill Sans MT" w:hAnsi="Gill Sans MT" w:cs="Gill Sans MT"/>
          <w:b/>
          <w:bCs/>
          <w:color w:val="000000" w:themeColor="text1"/>
          <w:sz w:val="28"/>
          <w:szCs w:val="28"/>
          <w:lang w:val="en-US"/>
        </w:rPr>
        <w:t>.</w:t>
      </w:r>
      <w:r w:rsidR="72B74EF8" w:rsidRPr="002407D2">
        <w:rPr>
          <w:rFonts w:ascii="Gill Sans MT" w:eastAsia="Gill Sans MT" w:hAnsi="Gill Sans MT" w:cs="Gill Sans MT"/>
          <w:b/>
          <w:bCs/>
          <w:color w:val="000000" w:themeColor="text1"/>
          <w:sz w:val="28"/>
          <w:szCs w:val="28"/>
          <w:lang w:val="en-US"/>
        </w:rPr>
        <w:t>)</w:t>
      </w:r>
      <w:r w:rsidR="265F663B" w:rsidRPr="002407D2">
        <w:rPr>
          <w:rFonts w:ascii="Gill Sans MT" w:eastAsia="Gill Sans MT" w:hAnsi="Gill Sans MT" w:cs="Gill Sans MT"/>
          <w:b/>
          <w:bCs/>
          <w:color w:val="000000" w:themeColor="text1"/>
          <w:sz w:val="28"/>
          <w:szCs w:val="28"/>
          <w:lang w:val="en-US"/>
        </w:rPr>
        <w:t xml:space="preserve"> </w:t>
      </w:r>
      <w:r w:rsidR="46F77379" w:rsidRPr="002407D2">
        <w:rPr>
          <w:rFonts w:ascii="Gill Sans MT" w:eastAsia="Gill Sans MT" w:hAnsi="Gill Sans MT" w:cs="Gill Sans MT"/>
          <w:i/>
          <w:iCs/>
          <w:color w:val="000000" w:themeColor="text1"/>
          <w:sz w:val="28"/>
          <w:szCs w:val="28"/>
          <w:lang w:val="en-US"/>
        </w:rPr>
        <w:t>WORLD WHALING: HISTORICAL AND CONTEMPORARY STUDIES.</w:t>
      </w:r>
      <w:r w:rsidR="6CD4EAB6" w:rsidRPr="002407D2">
        <w:rPr>
          <w:rFonts w:ascii="Gill Sans MT" w:eastAsia="Gill Sans MT" w:hAnsi="Gill Sans MT" w:cs="Gill Sans MT"/>
          <w:color w:val="000000" w:themeColor="text1"/>
          <w:sz w:val="28"/>
          <w:szCs w:val="28"/>
          <w:lang w:val="en-US"/>
        </w:rPr>
        <w:t xml:space="preserve"> </w:t>
      </w:r>
      <w:r w:rsidR="374CD186" w:rsidRPr="002407D2">
        <w:rPr>
          <w:rFonts w:ascii="Gill Sans MT" w:eastAsia="Gill Sans MT" w:hAnsi="Gill Sans MT" w:cs="Gill Sans MT"/>
          <w:color w:val="000000" w:themeColor="text1"/>
          <w:sz w:val="28"/>
          <w:szCs w:val="28"/>
          <w:lang w:val="en-US"/>
        </w:rPr>
        <w:t>OSAKA: NATIONAL MUSEUM OF ETHNOLOGY</w:t>
      </w:r>
      <w:r w:rsidR="002407D2" w:rsidRPr="002407D2">
        <w:rPr>
          <w:rFonts w:ascii="Gill Sans MT" w:eastAsia="Gill Sans MT" w:hAnsi="Gill Sans MT" w:cs="Gill Sans MT"/>
          <w:color w:val="000000" w:themeColor="text1"/>
          <w:sz w:val="28"/>
          <w:szCs w:val="28"/>
          <w:lang w:val="en-US"/>
        </w:rPr>
        <w:t xml:space="preserve"> [SENRI ETHNOGOLOGICAL SERIES 104]</w:t>
      </w:r>
      <w:r w:rsidR="374CD186" w:rsidRPr="002407D2">
        <w:rPr>
          <w:rFonts w:ascii="Gill Sans MT" w:eastAsia="Gill Sans MT" w:hAnsi="Gill Sans MT" w:cs="Gill Sans MT"/>
          <w:color w:val="000000" w:themeColor="text1"/>
          <w:sz w:val="28"/>
          <w:szCs w:val="28"/>
          <w:lang w:val="en-US"/>
        </w:rPr>
        <w:t xml:space="preserve"> 2021</w:t>
      </w:r>
      <w:r w:rsidR="008D6D37">
        <w:rPr>
          <w:rFonts w:ascii="Gill Sans MT" w:eastAsia="Gill Sans MT" w:hAnsi="Gill Sans MT" w:cs="Gill Sans MT"/>
          <w:color w:val="000000" w:themeColor="text1"/>
          <w:sz w:val="28"/>
          <w:szCs w:val="28"/>
          <w:lang w:val="en-US"/>
        </w:rPr>
        <w:t>.</w:t>
      </w:r>
      <w:r w:rsidR="265F663B" w:rsidRPr="002407D2">
        <w:rPr>
          <w:rFonts w:ascii="Gill Sans MT" w:eastAsia="Gill Sans MT" w:hAnsi="Gill Sans MT" w:cs="Gill Sans MT"/>
          <w:color w:val="000000" w:themeColor="text1"/>
          <w:sz w:val="28"/>
          <w:szCs w:val="28"/>
          <w:lang w:val="en-US"/>
        </w:rPr>
        <w:t xml:space="preserve"> </w:t>
      </w:r>
      <w:r w:rsidR="75F1B6B7" w:rsidRPr="002407D2">
        <w:rPr>
          <w:rFonts w:ascii="Gill Sans MT" w:eastAsia="Gill Sans MT" w:hAnsi="Gill Sans MT" w:cs="Gill Sans MT"/>
          <w:color w:val="000000" w:themeColor="text1"/>
          <w:sz w:val="28"/>
          <w:szCs w:val="28"/>
          <w:lang w:val="en-US"/>
        </w:rPr>
        <w:t>358</w:t>
      </w:r>
      <w:r w:rsidR="265F663B" w:rsidRPr="002407D2">
        <w:rPr>
          <w:rFonts w:ascii="Gill Sans MT" w:eastAsia="Gill Sans MT" w:hAnsi="Gill Sans MT" w:cs="Gill Sans MT"/>
          <w:color w:val="000000" w:themeColor="text1"/>
          <w:sz w:val="28"/>
          <w:szCs w:val="28"/>
          <w:lang w:val="en-US"/>
        </w:rPr>
        <w:t xml:space="preserve"> P. ISBN: </w:t>
      </w:r>
      <w:r w:rsidR="2E300585" w:rsidRPr="002407D2">
        <w:rPr>
          <w:rFonts w:ascii="Gill Sans MT" w:eastAsia="Gill Sans MT" w:hAnsi="Gill Sans MT" w:cs="Gill Sans MT"/>
          <w:color w:val="000000" w:themeColor="text1"/>
          <w:sz w:val="28"/>
          <w:szCs w:val="28"/>
          <w:lang w:val="en-US"/>
        </w:rPr>
        <w:t>978-4-906962-87-7</w:t>
      </w:r>
    </w:p>
    <w:p w14:paraId="3FCB9FD4" w14:textId="77777777" w:rsidR="002407D2" w:rsidRPr="002407D2" w:rsidRDefault="002407D2" w:rsidP="002407D2">
      <w:pPr>
        <w:spacing w:after="0" w:line="240" w:lineRule="auto"/>
        <w:jc w:val="both"/>
        <w:rPr>
          <w:rFonts w:ascii="Gill Sans MT" w:eastAsia="Georgia" w:hAnsi="Gill Sans MT" w:cs="Georgia"/>
          <w:color w:val="000000" w:themeColor="text1"/>
          <w:sz w:val="24"/>
          <w:szCs w:val="24"/>
          <w:lang w:val="en-US"/>
        </w:rPr>
      </w:pPr>
    </w:p>
    <w:p w14:paraId="266B0F4D" w14:textId="70DDE810" w:rsidR="34DD4674" w:rsidRPr="002407D2" w:rsidRDefault="3AD5378D" w:rsidP="002407D2">
      <w:pPr>
        <w:spacing w:after="0" w:line="240" w:lineRule="auto"/>
        <w:jc w:val="center"/>
        <w:rPr>
          <w:rFonts w:ascii="Gill Sans MT" w:eastAsia="Century Gothic" w:hAnsi="Gill Sans MT" w:cs="Century Gothic"/>
          <w:b/>
          <w:bCs/>
          <w:color w:val="000000" w:themeColor="text1"/>
          <w:sz w:val="24"/>
          <w:szCs w:val="24"/>
          <w:lang w:val="en-US"/>
        </w:rPr>
      </w:pPr>
      <w:r w:rsidRPr="002407D2">
        <w:rPr>
          <w:rFonts w:ascii="Gill Sans MT" w:eastAsia="Gill Sans MT" w:hAnsi="Gill Sans MT" w:cs="Gill Sans MT"/>
          <w:color w:val="000000" w:themeColor="text1"/>
          <w:sz w:val="28"/>
          <w:szCs w:val="28"/>
          <w:lang w:val="en-US"/>
        </w:rPr>
        <w:t>R</w:t>
      </w:r>
      <w:r w:rsidR="002407D2" w:rsidRPr="002407D2">
        <w:rPr>
          <w:rFonts w:ascii="Gill Sans MT" w:eastAsia="Gill Sans MT" w:hAnsi="Gill Sans MT" w:cs="Gill Sans MT"/>
          <w:color w:val="000000" w:themeColor="text1"/>
          <w:sz w:val="28"/>
          <w:szCs w:val="28"/>
          <w:lang w:val="en-US"/>
        </w:rPr>
        <w:t>Ó</w:t>
      </w:r>
      <w:r w:rsidR="3D7D3410" w:rsidRPr="002407D2">
        <w:rPr>
          <w:rFonts w:ascii="Gill Sans MT" w:eastAsia="Gill Sans MT" w:hAnsi="Gill Sans MT" w:cs="Gill Sans MT"/>
          <w:color w:val="000000" w:themeColor="text1"/>
          <w:sz w:val="28"/>
          <w:szCs w:val="28"/>
          <w:lang w:val="en-US"/>
        </w:rPr>
        <w:t>IS</w:t>
      </w:r>
      <w:r w:rsidR="002407D2" w:rsidRPr="002407D2">
        <w:rPr>
          <w:rFonts w:ascii="Gill Sans MT" w:eastAsia="Gill Sans MT" w:hAnsi="Gill Sans MT" w:cs="Gill Sans MT"/>
          <w:color w:val="000000" w:themeColor="text1"/>
          <w:sz w:val="28"/>
          <w:szCs w:val="28"/>
          <w:lang w:val="en-US"/>
        </w:rPr>
        <w:t>Í</w:t>
      </w:r>
      <w:r w:rsidR="3D7D3410" w:rsidRPr="002407D2">
        <w:rPr>
          <w:rFonts w:ascii="Gill Sans MT" w:eastAsia="Gill Sans MT" w:hAnsi="Gill Sans MT" w:cs="Gill Sans MT"/>
          <w:color w:val="000000" w:themeColor="text1"/>
          <w:sz w:val="28"/>
          <w:szCs w:val="28"/>
          <w:lang w:val="en-US"/>
        </w:rPr>
        <w:t>N KENNELLY</w:t>
      </w:r>
      <w:r w:rsidRPr="002407D2">
        <w:rPr>
          <w:rStyle w:val="FootnoteReference"/>
          <w:rFonts w:ascii="Gill Sans MT" w:eastAsia="Century Gothic" w:hAnsi="Gill Sans MT" w:cs="Century Gothic"/>
          <w:b/>
          <w:bCs/>
          <w:color w:val="000000" w:themeColor="text1"/>
          <w:sz w:val="24"/>
          <w:szCs w:val="24"/>
          <w:lang w:val="en-US"/>
        </w:rPr>
        <w:footnoteReference w:id="1"/>
      </w:r>
    </w:p>
    <w:p w14:paraId="279DEEC6" w14:textId="77777777" w:rsidR="002407D2" w:rsidRPr="00952367" w:rsidRDefault="002407D2" w:rsidP="002407D2">
      <w:pPr>
        <w:spacing w:after="0" w:line="240" w:lineRule="auto"/>
        <w:jc w:val="both"/>
        <w:rPr>
          <w:rFonts w:ascii="Gill Sans MT" w:eastAsia="Gill Sans MT" w:hAnsi="Gill Sans MT" w:cs="Gill Sans MT"/>
          <w:sz w:val="24"/>
          <w:szCs w:val="24"/>
          <w:lang w:val="en-US"/>
        </w:rPr>
      </w:pPr>
    </w:p>
    <w:p w14:paraId="41165AC1" w14:textId="77777777" w:rsidR="002407D2" w:rsidRPr="002B5387" w:rsidRDefault="002407D2" w:rsidP="002407D2">
      <w:pPr>
        <w:spacing w:after="0" w:line="240" w:lineRule="auto"/>
        <w:jc w:val="both"/>
        <w:rPr>
          <w:rFonts w:ascii="Gill Sans MT" w:eastAsia="Gill Sans MT" w:hAnsi="Gill Sans MT" w:cs="Gill Sans MT"/>
          <w:sz w:val="24"/>
          <w:szCs w:val="24"/>
        </w:rPr>
      </w:pPr>
    </w:p>
    <w:p w14:paraId="7CD9B434" w14:textId="65E1C18D" w:rsidR="0079069A" w:rsidRPr="00634A11" w:rsidRDefault="00C35A94" w:rsidP="002407D2">
      <w:pPr>
        <w:spacing w:after="0" w:line="240" w:lineRule="auto"/>
        <w:jc w:val="both"/>
        <w:rPr>
          <w:rFonts w:ascii="Gill Sans MT" w:eastAsia="Gill Sans MT" w:hAnsi="Gill Sans MT" w:cs="Gill Sans MT"/>
          <w:sz w:val="24"/>
          <w:szCs w:val="24"/>
        </w:rPr>
      </w:pPr>
      <w:r w:rsidRPr="00634A11">
        <w:rPr>
          <w:rFonts w:ascii="Gill Sans MT" w:eastAsia="Gill Sans MT" w:hAnsi="Gill Sans MT" w:cs="Gill Sans MT"/>
          <w:i/>
          <w:iCs/>
          <w:sz w:val="24"/>
          <w:szCs w:val="24"/>
        </w:rPr>
        <w:t xml:space="preserve">World </w:t>
      </w:r>
      <w:r w:rsidR="002407D2" w:rsidRPr="00634A11">
        <w:rPr>
          <w:rFonts w:ascii="Gill Sans MT" w:eastAsia="Gill Sans MT" w:hAnsi="Gill Sans MT" w:cs="Gill Sans MT"/>
          <w:i/>
          <w:iCs/>
          <w:sz w:val="24"/>
          <w:szCs w:val="24"/>
        </w:rPr>
        <w:t>w</w:t>
      </w:r>
      <w:r w:rsidRPr="00634A11">
        <w:rPr>
          <w:rFonts w:ascii="Gill Sans MT" w:eastAsia="Gill Sans MT" w:hAnsi="Gill Sans MT" w:cs="Gill Sans MT"/>
          <w:i/>
          <w:iCs/>
          <w:sz w:val="24"/>
          <w:szCs w:val="24"/>
        </w:rPr>
        <w:t>haling</w:t>
      </w:r>
      <w:r w:rsidRPr="00634A11">
        <w:rPr>
          <w:rFonts w:ascii="Gill Sans MT" w:eastAsia="Gill Sans MT" w:hAnsi="Gill Sans MT" w:cs="Gill Sans MT"/>
          <w:sz w:val="24"/>
          <w:szCs w:val="24"/>
        </w:rPr>
        <w:t xml:space="preserve"> is a 2021 volume of multidisciplinary papers edited by the Japanese National Museum of Ethnology’s </w:t>
      </w:r>
      <w:proofErr w:type="spellStart"/>
      <w:r w:rsidRPr="00634A11">
        <w:rPr>
          <w:rFonts w:ascii="Gill Sans MT" w:eastAsia="Gill Sans MT" w:hAnsi="Gill Sans MT" w:cs="Gill Sans MT"/>
          <w:sz w:val="24"/>
          <w:szCs w:val="24"/>
        </w:rPr>
        <w:t>Nobuhiro</w:t>
      </w:r>
      <w:proofErr w:type="spellEnd"/>
      <w:r w:rsidRPr="00634A11">
        <w:rPr>
          <w:rFonts w:ascii="Gill Sans MT" w:eastAsia="Gill Sans MT" w:hAnsi="Gill Sans MT" w:cs="Gill Sans MT"/>
          <w:sz w:val="24"/>
          <w:szCs w:val="24"/>
        </w:rPr>
        <w:t xml:space="preserve"> </w:t>
      </w:r>
      <w:proofErr w:type="spellStart"/>
      <w:r w:rsidRPr="00634A11">
        <w:rPr>
          <w:rFonts w:ascii="Gill Sans MT" w:eastAsia="Gill Sans MT" w:hAnsi="Gill Sans MT" w:cs="Gill Sans MT"/>
          <w:sz w:val="24"/>
          <w:szCs w:val="24"/>
        </w:rPr>
        <w:t>Kishigami</w:t>
      </w:r>
      <w:proofErr w:type="spellEnd"/>
      <w:r w:rsidRPr="00634A11">
        <w:rPr>
          <w:rFonts w:ascii="Gill Sans MT" w:eastAsia="Gill Sans MT" w:hAnsi="Gill Sans MT" w:cs="Gill Sans MT"/>
          <w:sz w:val="24"/>
          <w:szCs w:val="24"/>
        </w:rPr>
        <w:t>. The volume aims to provide up-to-date information on whaling across the world</w:t>
      </w:r>
      <w:r w:rsidR="006243CC">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promote </w:t>
      </w:r>
      <w:r w:rsidR="00D63090" w:rsidRPr="00634A11">
        <w:rPr>
          <w:rFonts w:ascii="Gill Sans MT" w:eastAsia="Gill Sans MT" w:hAnsi="Gill Sans MT" w:cs="Gill Sans MT"/>
          <w:sz w:val="24"/>
          <w:szCs w:val="24"/>
        </w:rPr>
        <w:t>a</w:t>
      </w:r>
      <w:r w:rsidRPr="00634A11">
        <w:rPr>
          <w:rFonts w:ascii="Gill Sans MT" w:eastAsia="Gill Sans MT" w:hAnsi="Gill Sans MT" w:cs="Gill Sans MT"/>
          <w:sz w:val="24"/>
          <w:szCs w:val="24"/>
        </w:rPr>
        <w:t xml:space="preserve"> multidisciplinary perspective by combining fields such as anthropology, international relations, philosophy, ethics, geographic studies, and veterinary fields</w:t>
      </w:r>
      <w:r w:rsidR="006243CC">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illustrate the global scale of issues affecting whaling</w:t>
      </w:r>
      <w:r w:rsidR="006243CC">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and</w:t>
      </w:r>
      <w:r w:rsidR="2326E46B" w:rsidRPr="00634A11">
        <w:rPr>
          <w:rFonts w:ascii="Gill Sans MT" w:eastAsia="Gill Sans MT" w:hAnsi="Gill Sans MT" w:cs="Gill Sans MT"/>
          <w:sz w:val="24"/>
          <w:szCs w:val="24"/>
        </w:rPr>
        <w:t xml:space="preserve"> </w:t>
      </w:r>
      <w:r w:rsidRPr="00634A11">
        <w:rPr>
          <w:rFonts w:ascii="Gill Sans MT" w:eastAsia="Gill Sans MT" w:hAnsi="Gill Sans MT" w:cs="Gill Sans MT"/>
          <w:sz w:val="24"/>
          <w:szCs w:val="24"/>
        </w:rPr>
        <w:t xml:space="preserve">demonstrate </w:t>
      </w:r>
      <w:r w:rsidR="3FC40B23" w:rsidRPr="00634A11">
        <w:rPr>
          <w:rFonts w:ascii="Gill Sans MT" w:eastAsia="Gill Sans MT" w:hAnsi="Gill Sans MT" w:cs="Gill Sans MT"/>
          <w:sz w:val="24"/>
          <w:szCs w:val="24"/>
        </w:rPr>
        <w:t xml:space="preserve">the </w:t>
      </w:r>
      <w:r w:rsidRPr="00634A11">
        <w:rPr>
          <w:rFonts w:ascii="Gill Sans MT" w:eastAsia="Gill Sans MT" w:hAnsi="Gill Sans MT" w:cs="Gill Sans MT"/>
          <w:sz w:val="24"/>
          <w:szCs w:val="24"/>
        </w:rPr>
        <w:t xml:space="preserve">complex interactions between human and non-human actors. With a varied collection of papers, this volume successfully achieves these goals and provides a wide-ranging discussion of </w:t>
      </w:r>
      <w:r w:rsidR="39B4373F" w:rsidRPr="00634A11">
        <w:rPr>
          <w:rFonts w:ascii="Gill Sans MT" w:eastAsia="Gill Sans MT" w:hAnsi="Gill Sans MT" w:cs="Gill Sans MT"/>
          <w:sz w:val="24"/>
          <w:szCs w:val="24"/>
        </w:rPr>
        <w:t xml:space="preserve">the state of </w:t>
      </w:r>
      <w:r w:rsidRPr="00634A11">
        <w:rPr>
          <w:rFonts w:ascii="Gill Sans MT" w:eastAsia="Gill Sans MT" w:hAnsi="Gill Sans MT" w:cs="Gill Sans MT"/>
          <w:sz w:val="24"/>
          <w:szCs w:val="24"/>
        </w:rPr>
        <w:t>world whaling.</w:t>
      </w:r>
    </w:p>
    <w:p w14:paraId="132864B1" w14:textId="20CB2F71" w:rsidR="0079069A" w:rsidRPr="00634A11" w:rsidRDefault="00C35A94" w:rsidP="0079069A">
      <w:pPr>
        <w:spacing w:after="0" w:line="240" w:lineRule="auto"/>
        <w:ind w:firstLine="720"/>
        <w:jc w:val="both"/>
        <w:rPr>
          <w:rFonts w:ascii="Gill Sans MT" w:eastAsia="Gill Sans MT" w:hAnsi="Gill Sans MT" w:cs="Gill Sans MT"/>
          <w:sz w:val="24"/>
          <w:szCs w:val="24"/>
        </w:rPr>
      </w:pPr>
      <w:proofErr w:type="spellStart"/>
      <w:r w:rsidRPr="00634A11">
        <w:rPr>
          <w:rFonts w:ascii="Gill Sans MT" w:eastAsia="Gill Sans MT" w:hAnsi="Gill Sans MT" w:cs="Gill Sans MT"/>
          <w:sz w:val="24"/>
          <w:szCs w:val="24"/>
        </w:rPr>
        <w:t>Kishigami</w:t>
      </w:r>
      <w:proofErr w:type="spellEnd"/>
      <w:r w:rsidRPr="00634A11">
        <w:rPr>
          <w:rFonts w:ascii="Gill Sans MT" w:eastAsia="Gill Sans MT" w:hAnsi="Gill Sans MT" w:cs="Gill Sans MT"/>
          <w:sz w:val="24"/>
          <w:szCs w:val="24"/>
        </w:rPr>
        <w:t xml:space="preserve"> introduces the volume with an overview of world whaling history and practices, and a review of studies on whales and whaling. He engages with several specific cases of whaling and expertly </w:t>
      </w:r>
      <w:r w:rsidR="3C33A64D" w:rsidRPr="00634A11">
        <w:rPr>
          <w:rFonts w:ascii="Gill Sans MT" w:eastAsia="Gill Sans MT" w:hAnsi="Gill Sans MT" w:cs="Gill Sans MT"/>
          <w:sz w:val="24"/>
          <w:szCs w:val="24"/>
        </w:rPr>
        <w:t>provides</w:t>
      </w:r>
      <w:r w:rsidRPr="00634A11">
        <w:rPr>
          <w:rFonts w:ascii="Gill Sans MT" w:eastAsia="Gill Sans MT" w:hAnsi="Gill Sans MT" w:cs="Gill Sans MT"/>
          <w:sz w:val="24"/>
          <w:szCs w:val="24"/>
        </w:rPr>
        <w:t xml:space="preserve"> foundational knowledge for any readers unfamiliar with the topic. The volume is then split in four distinct sections, each featuring papers from </w:t>
      </w:r>
      <w:r w:rsidR="4B0BD1E3" w:rsidRPr="00634A11">
        <w:rPr>
          <w:rFonts w:ascii="Gill Sans MT" w:eastAsia="Gill Sans MT" w:hAnsi="Gill Sans MT" w:cs="Gill Sans MT"/>
          <w:sz w:val="24"/>
          <w:szCs w:val="24"/>
        </w:rPr>
        <w:t xml:space="preserve">a variety of </w:t>
      </w:r>
      <w:r w:rsidRPr="00634A11">
        <w:rPr>
          <w:rFonts w:ascii="Gill Sans MT" w:eastAsia="Gill Sans MT" w:hAnsi="Gill Sans MT" w:cs="Gill Sans MT"/>
          <w:sz w:val="24"/>
          <w:szCs w:val="24"/>
        </w:rPr>
        <w:t xml:space="preserve">disciplines. In Part 1, the volume focusses on historical and contemporary perspectives on commercial whaling. Hamaguchi provides an overview of governmental decision-making regarding commercial whaling in Icelandic waters, approaching </w:t>
      </w:r>
      <w:r w:rsidR="56CB46F3" w:rsidRPr="00634A11">
        <w:rPr>
          <w:rFonts w:ascii="Gill Sans MT" w:eastAsia="Gill Sans MT" w:hAnsi="Gill Sans MT" w:cs="Gill Sans MT"/>
          <w:sz w:val="24"/>
          <w:szCs w:val="24"/>
        </w:rPr>
        <w:t xml:space="preserve">the topic </w:t>
      </w:r>
      <w:r w:rsidRPr="00634A11">
        <w:rPr>
          <w:rFonts w:ascii="Gill Sans MT" w:eastAsia="Gill Sans MT" w:hAnsi="Gill Sans MT" w:cs="Gill Sans MT"/>
          <w:sz w:val="24"/>
          <w:szCs w:val="24"/>
        </w:rPr>
        <w:t xml:space="preserve">from a historical perspective and demonstrating the contours of extremes experienced in this industry, from hunting booms to hunting bans. Akamine offers an analysis of coastal minke whaling in Norway, providing an overview of whaling in the </w:t>
      </w:r>
      <w:proofErr w:type="gramStart"/>
      <w:r w:rsidRPr="00634A11">
        <w:rPr>
          <w:rFonts w:ascii="Gill Sans MT" w:eastAsia="Gill Sans MT" w:hAnsi="Gill Sans MT" w:cs="Gill Sans MT"/>
          <w:sz w:val="24"/>
          <w:szCs w:val="24"/>
        </w:rPr>
        <w:t>region</w:t>
      </w:r>
      <w:proofErr w:type="gramEnd"/>
      <w:r w:rsidRPr="00634A11">
        <w:rPr>
          <w:rFonts w:ascii="Gill Sans MT" w:eastAsia="Gill Sans MT" w:hAnsi="Gill Sans MT" w:cs="Gill Sans MT"/>
          <w:sz w:val="24"/>
          <w:szCs w:val="24"/>
        </w:rPr>
        <w:t xml:space="preserve"> and detailing the social costs of the industry. As one of only three commercially whaling nations, the absence of insight into the Japanese commercial whaling industry is very stark here, despite the attention it receives in the rest of the volume. </w:t>
      </w:r>
    </w:p>
    <w:p w14:paraId="451169F4" w14:textId="63000FBD" w:rsidR="0079069A" w:rsidRPr="00634A11" w:rsidRDefault="00C35A94" w:rsidP="0079069A">
      <w:pPr>
        <w:spacing w:after="0" w:line="240" w:lineRule="auto"/>
        <w:ind w:firstLine="720"/>
        <w:jc w:val="both"/>
        <w:rPr>
          <w:rFonts w:ascii="Gill Sans MT" w:eastAsia="Gill Sans MT" w:hAnsi="Gill Sans MT" w:cs="Gill Sans MT"/>
          <w:sz w:val="24"/>
          <w:szCs w:val="24"/>
        </w:rPr>
      </w:pPr>
      <w:r w:rsidRPr="00634A11">
        <w:rPr>
          <w:rFonts w:ascii="Gill Sans MT" w:eastAsia="Gill Sans MT" w:hAnsi="Gill Sans MT" w:cs="Gill Sans MT"/>
          <w:sz w:val="24"/>
          <w:szCs w:val="24"/>
        </w:rPr>
        <w:t xml:space="preserve">The papers in Part 2 focus on indigenous and local whaling practices in specific regions. </w:t>
      </w:r>
      <w:proofErr w:type="spellStart"/>
      <w:r w:rsidRPr="00634A11">
        <w:rPr>
          <w:rFonts w:ascii="Gill Sans MT" w:eastAsia="Gill Sans MT" w:hAnsi="Gill Sans MT" w:cs="Gill Sans MT"/>
          <w:sz w:val="24"/>
          <w:szCs w:val="24"/>
        </w:rPr>
        <w:t>Zdor</w:t>
      </w:r>
      <w:proofErr w:type="spellEnd"/>
      <w:r w:rsidRPr="00634A11">
        <w:rPr>
          <w:rFonts w:ascii="Gill Sans MT" w:eastAsia="Gill Sans MT" w:hAnsi="Gill Sans MT" w:cs="Gill Sans MT"/>
          <w:sz w:val="24"/>
          <w:szCs w:val="24"/>
        </w:rPr>
        <w:t xml:space="preserve"> provides a fascinating account of subsistence whaling practices of the </w:t>
      </w:r>
      <w:proofErr w:type="spellStart"/>
      <w:r w:rsidRPr="00634A11">
        <w:rPr>
          <w:rFonts w:ascii="Gill Sans MT" w:eastAsia="Gill Sans MT" w:hAnsi="Gill Sans MT" w:cs="Gill Sans MT"/>
          <w:sz w:val="24"/>
          <w:szCs w:val="24"/>
        </w:rPr>
        <w:t>Chukotkan</w:t>
      </w:r>
      <w:proofErr w:type="spellEnd"/>
      <w:r w:rsidRPr="00634A11">
        <w:rPr>
          <w:rFonts w:ascii="Gill Sans MT" w:eastAsia="Gill Sans MT" w:hAnsi="Gill Sans MT" w:cs="Gill Sans MT"/>
          <w:sz w:val="24"/>
          <w:szCs w:val="24"/>
        </w:rPr>
        <w:t xml:space="preserve"> indigenous people, highlighting changes made since the 19</w:t>
      </w:r>
      <w:r w:rsidRPr="00634A11">
        <w:rPr>
          <w:rFonts w:ascii="Gill Sans MT" w:eastAsia="Gill Sans MT" w:hAnsi="Gill Sans MT" w:cs="Gill Sans MT"/>
          <w:sz w:val="24"/>
          <w:szCs w:val="24"/>
          <w:vertAlign w:val="superscript"/>
        </w:rPr>
        <w:t>th</w:t>
      </w:r>
      <w:r w:rsidRPr="00634A11">
        <w:rPr>
          <w:rFonts w:ascii="Gill Sans MT" w:eastAsia="Gill Sans MT" w:hAnsi="Gill Sans MT" w:cs="Gill Sans MT"/>
          <w:sz w:val="24"/>
          <w:szCs w:val="24"/>
        </w:rPr>
        <w:t xml:space="preserve"> century to the social organisation of whaling communities, the adoption of technologies, and ceremonies and rituals. </w:t>
      </w:r>
      <w:r w:rsidRPr="00634A11">
        <w:rPr>
          <w:rStyle w:val="eop"/>
          <w:rFonts w:ascii="Gill Sans MT" w:eastAsia="Gill Sans MT" w:hAnsi="Gill Sans MT" w:cs="Gill Sans MT"/>
          <w:sz w:val="24"/>
          <w:szCs w:val="24"/>
        </w:rPr>
        <w:t xml:space="preserve">Next, </w:t>
      </w:r>
      <w:proofErr w:type="spellStart"/>
      <w:r w:rsidRPr="00634A11">
        <w:rPr>
          <w:rStyle w:val="eop"/>
          <w:rFonts w:ascii="Gill Sans MT" w:eastAsia="Gill Sans MT" w:hAnsi="Gill Sans MT" w:cs="Gill Sans MT"/>
          <w:sz w:val="24"/>
          <w:szCs w:val="24"/>
        </w:rPr>
        <w:t>Kishigami’s</w:t>
      </w:r>
      <w:proofErr w:type="spellEnd"/>
      <w:r w:rsidRPr="00634A11">
        <w:rPr>
          <w:rStyle w:val="eop"/>
          <w:rFonts w:ascii="Gill Sans MT" w:eastAsia="Gill Sans MT" w:hAnsi="Gill Sans MT" w:cs="Gill Sans MT"/>
          <w:sz w:val="24"/>
          <w:szCs w:val="24"/>
        </w:rPr>
        <w:t xml:space="preserve"> discussion of the socio-cultural significance of bowhead whale hunts for Inupiat in </w:t>
      </w:r>
      <w:proofErr w:type="spellStart"/>
      <w:r w:rsidRPr="00634A11">
        <w:rPr>
          <w:rStyle w:val="eop"/>
          <w:rFonts w:ascii="Gill Sans MT" w:eastAsia="Gill Sans MT" w:hAnsi="Gill Sans MT" w:cs="Gill Sans MT"/>
          <w:sz w:val="24"/>
          <w:szCs w:val="24"/>
        </w:rPr>
        <w:t>Utiqiagvik</w:t>
      </w:r>
      <w:proofErr w:type="spellEnd"/>
      <w:r w:rsidRPr="00634A11">
        <w:rPr>
          <w:rStyle w:val="eop"/>
          <w:rFonts w:ascii="Gill Sans MT" w:eastAsia="Gill Sans MT" w:hAnsi="Gill Sans MT" w:cs="Gill Sans MT"/>
          <w:sz w:val="24"/>
          <w:szCs w:val="24"/>
        </w:rPr>
        <w:t xml:space="preserve">, Alaska, engages with vital discussions of food security and sovereignty. Honda’s article on Greenlandic indigenous whaling details a brief history before exploring an account of modern-day whaling practices and the steep decline of associated hunting rituals and superstitions. </w:t>
      </w:r>
      <w:r w:rsidRPr="00634A11">
        <w:rPr>
          <w:rFonts w:ascii="Gill Sans MT" w:eastAsia="Gill Sans MT" w:hAnsi="Gill Sans MT" w:cs="Gill Sans MT"/>
          <w:sz w:val="24"/>
          <w:szCs w:val="24"/>
        </w:rPr>
        <w:t xml:space="preserve">Fielding provides an expansive description of the Faroese drive-based pilot whaling known as the </w:t>
      </w:r>
      <w:proofErr w:type="spellStart"/>
      <w:r w:rsidRPr="00634A11">
        <w:rPr>
          <w:rFonts w:ascii="Gill Sans MT" w:eastAsia="Gill Sans MT" w:hAnsi="Gill Sans MT" w:cs="Gill Sans MT"/>
          <w:i/>
          <w:iCs/>
          <w:sz w:val="24"/>
          <w:szCs w:val="24"/>
        </w:rPr>
        <w:t>grindadráp</w:t>
      </w:r>
      <w:proofErr w:type="spellEnd"/>
      <w:r w:rsidRPr="00634A11">
        <w:rPr>
          <w:rFonts w:ascii="Gill Sans MT" w:eastAsia="Gill Sans MT" w:hAnsi="Gill Sans MT" w:cs="Gill Sans MT"/>
          <w:sz w:val="24"/>
          <w:szCs w:val="24"/>
        </w:rPr>
        <w:t xml:space="preserve">. His discussion of contemporary issues such as international </w:t>
      </w:r>
      <w:r w:rsidRPr="00634A11">
        <w:rPr>
          <w:rFonts w:ascii="Gill Sans MT" w:eastAsia="Gill Sans MT" w:hAnsi="Gill Sans MT" w:cs="Gill Sans MT"/>
          <w:sz w:val="24"/>
          <w:szCs w:val="24"/>
        </w:rPr>
        <w:lastRenderedPageBreak/>
        <w:t xml:space="preserve">backlash and interference from NGOs, environmental pollutants and mercury levels limiting consumption paints a strong picture of a cultural institution under threat through environmental catastrophe. </w:t>
      </w:r>
      <w:r w:rsidRPr="00634A11">
        <w:rPr>
          <w:rStyle w:val="eop"/>
          <w:rFonts w:ascii="Gill Sans MT" w:eastAsia="Gill Sans MT" w:hAnsi="Gill Sans MT" w:cs="Gill Sans MT"/>
          <w:sz w:val="24"/>
          <w:szCs w:val="24"/>
        </w:rPr>
        <w:t xml:space="preserve">Kawashima’s paper also </w:t>
      </w:r>
      <w:r w:rsidR="09A59BD1" w:rsidRPr="00634A11">
        <w:rPr>
          <w:rFonts w:ascii="Gill Sans MT" w:eastAsia="Gill Sans MT" w:hAnsi="Gill Sans MT" w:cs="Gill Sans MT"/>
          <w:sz w:val="24"/>
          <w:szCs w:val="24"/>
        </w:rPr>
        <w:t>discusses</w:t>
      </w:r>
      <w:r w:rsidRPr="00634A11">
        <w:rPr>
          <w:rStyle w:val="eop"/>
          <w:rFonts w:ascii="Gill Sans MT" w:eastAsia="Gill Sans MT" w:hAnsi="Gill Sans MT" w:cs="Gill Sans MT"/>
          <w:sz w:val="24"/>
          <w:szCs w:val="24"/>
        </w:rPr>
        <w:t xml:space="preserve"> the </w:t>
      </w:r>
      <w:proofErr w:type="spellStart"/>
      <w:r w:rsidRPr="00634A11">
        <w:rPr>
          <w:rStyle w:val="eop"/>
          <w:rFonts w:ascii="Gill Sans MT" w:eastAsia="Gill Sans MT" w:hAnsi="Gill Sans MT" w:cs="Gill Sans MT"/>
          <w:i/>
          <w:iCs/>
          <w:sz w:val="24"/>
          <w:szCs w:val="24"/>
        </w:rPr>
        <w:t>grindadráp</w:t>
      </w:r>
      <w:proofErr w:type="spellEnd"/>
      <w:r w:rsidRPr="00634A11">
        <w:rPr>
          <w:rStyle w:val="eop"/>
          <w:rFonts w:ascii="Gill Sans MT" w:eastAsia="Gill Sans MT" w:hAnsi="Gill Sans MT" w:cs="Gill Sans MT"/>
          <w:sz w:val="24"/>
          <w:szCs w:val="24"/>
        </w:rPr>
        <w:t>, though he focusses more closely on its history, the distribution of whale meat in the community, and conflicts between locals and anti-whaling groups in the 2010s</w:t>
      </w:r>
      <w:r w:rsidR="00D63090" w:rsidRPr="00634A11">
        <w:rPr>
          <w:rStyle w:val="eop"/>
          <w:rFonts w:ascii="Gill Sans MT" w:eastAsia="Gill Sans MT" w:hAnsi="Gill Sans MT" w:cs="Gill Sans MT"/>
          <w:sz w:val="24"/>
          <w:szCs w:val="24"/>
        </w:rPr>
        <w:t xml:space="preserve">, before drawing comparisons with </w:t>
      </w:r>
      <w:r w:rsidR="00D71300" w:rsidRPr="00634A11">
        <w:rPr>
          <w:rStyle w:val="eop"/>
          <w:rFonts w:ascii="Gill Sans MT" w:eastAsia="Gill Sans MT" w:hAnsi="Gill Sans MT" w:cs="Gill Sans MT"/>
          <w:sz w:val="24"/>
          <w:szCs w:val="24"/>
        </w:rPr>
        <w:t xml:space="preserve">drive-based </w:t>
      </w:r>
      <w:r w:rsidR="00D63090" w:rsidRPr="00634A11">
        <w:rPr>
          <w:rStyle w:val="eop"/>
          <w:rFonts w:ascii="Gill Sans MT" w:eastAsia="Gill Sans MT" w:hAnsi="Gill Sans MT" w:cs="Gill Sans MT"/>
          <w:sz w:val="24"/>
          <w:szCs w:val="24"/>
        </w:rPr>
        <w:t>whal</w:t>
      </w:r>
      <w:r w:rsidR="00D71300" w:rsidRPr="00634A11">
        <w:rPr>
          <w:rStyle w:val="eop"/>
          <w:rFonts w:ascii="Gill Sans MT" w:eastAsia="Gill Sans MT" w:hAnsi="Gill Sans MT" w:cs="Gill Sans MT"/>
          <w:sz w:val="24"/>
          <w:szCs w:val="24"/>
        </w:rPr>
        <w:t>e-hunting</w:t>
      </w:r>
      <w:r w:rsidRPr="00634A11">
        <w:rPr>
          <w:rStyle w:val="eop"/>
          <w:rFonts w:ascii="Gill Sans MT" w:eastAsia="Gill Sans MT" w:hAnsi="Gill Sans MT" w:cs="Gill Sans MT"/>
          <w:sz w:val="24"/>
          <w:szCs w:val="24"/>
        </w:rPr>
        <w:t xml:space="preserve"> in Taiji, Japan. </w:t>
      </w:r>
      <w:r w:rsidRPr="00634A11">
        <w:rPr>
          <w:rFonts w:ascii="Gill Sans MT" w:eastAsia="Gill Sans MT" w:hAnsi="Gill Sans MT" w:cs="Gill Sans MT"/>
          <w:sz w:val="24"/>
          <w:szCs w:val="24"/>
        </w:rPr>
        <w:t xml:space="preserve">Finally, Sun-ae </w:t>
      </w:r>
      <w:proofErr w:type="spellStart"/>
      <w:r w:rsidRPr="00634A11">
        <w:rPr>
          <w:rFonts w:ascii="Gill Sans MT" w:eastAsia="Gill Sans MT" w:hAnsi="Gill Sans MT" w:cs="Gill Sans MT"/>
          <w:sz w:val="24"/>
          <w:szCs w:val="24"/>
        </w:rPr>
        <w:t>Ii</w:t>
      </w:r>
      <w:proofErr w:type="spellEnd"/>
      <w:r w:rsidRPr="00634A11">
        <w:rPr>
          <w:rFonts w:ascii="Gill Sans MT" w:eastAsia="Gill Sans MT" w:hAnsi="Gill Sans MT" w:cs="Gill Sans MT"/>
          <w:sz w:val="24"/>
          <w:szCs w:val="24"/>
        </w:rPr>
        <w:t xml:space="preserve"> utilises the life histories of people associated with the commercial whaling industry during the 20</w:t>
      </w:r>
      <w:r w:rsidRPr="00634A11">
        <w:rPr>
          <w:rFonts w:ascii="Gill Sans MT" w:eastAsia="Gill Sans MT" w:hAnsi="Gill Sans MT" w:cs="Gill Sans MT"/>
          <w:sz w:val="24"/>
          <w:szCs w:val="24"/>
          <w:vertAlign w:val="superscript"/>
        </w:rPr>
        <w:t>th</w:t>
      </w:r>
      <w:r w:rsidRPr="00634A11">
        <w:rPr>
          <w:rFonts w:ascii="Gill Sans MT" w:eastAsia="Gill Sans MT" w:hAnsi="Gill Sans MT" w:cs="Gill Sans MT"/>
          <w:sz w:val="24"/>
          <w:szCs w:val="24"/>
        </w:rPr>
        <w:t xml:space="preserve"> century in Jangsaengpo, Korea, to examine historical changes, economic fluctuations and the rise of anti-whaling sentiment that led to its cessation in </w:t>
      </w:r>
      <w:r w:rsidR="006243CC">
        <w:rPr>
          <w:rFonts w:ascii="Gill Sans MT" w:eastAsia="Gill Sans MT" w:hAnsi="Gill Sans MT" w:cs="Gill Sans MT"/>
          <w:sz w:val="24"/>
          <w:szCs w:val="24"/>
        </w:rPr>
        <w:t xml:space="preserve">the </w:t>
      </w:r>
      <w:r w:rsidRPr="00634A11">
        <w:rPr>
          <w:rFonts w:ascii="Gill Sans MT" w:eastAsia="Gill Sans MT" w:hAnsi="Gill Sans MT" w:cs="Gill Sans MT"/>
          <w:sz w:val="24"/>
          <w:szCs w:val="24"/>
        </w:rPr>
        <w:t xml:space="preserve">1980s. </w:t>
      </w:r>
    </w:p>
    <w:p w14:paraId="3F21864B" w14:textId="77777777" w:rsidR="0079069A" w:rsidRPr="00634A11" w:rsidRDefault="00C35A94" w:rsidP="0079069A">
      <w:pPr>
        <w:spacing w:after="0" w:line="240" w:lineRule="auto"/>
        <w:ind w:firstLine="720"/>
        <w:jc w:val="both"/>
        <w:rPr>
          <w:rFonts w:ascii="Gill Sans MT" w:eastAsia="Gill Sans MT" w:hAnsi="Gill Sans MT" w:cs="Gill Sans MT"/>
          <w:sz w:val="24"/>
          <w:szCs w:val="24"/>
        </w:rPr>
      </w:pPr>
      <w:r w:rsidRPr="00634A11">
        <w:rPr>
          <w:rFonts w:ascii="Gill Sans MT" w:eastAsia="Gill Sans MT" w:hAnsi="Gill Sans MT" w:cs="Gill Sans MT"/>
          <w:sz w:val="24"/>
          <w:szCs w:val="24"/>
        </w:rPr>
        <w:t xml:space="preserve">Part 3 brings together themes of politics, media, image-making, and changing public discourses. Wakamatsu’s paper explores layers of misdirection, politics, truth, and tackles the (re)construction of commercial whaling in Japan through scientific research and cetology. </w:t>
      </w:r>
      <w:r w:rsidRPr="00634A11">
        <w:rPr>
          <w:rStyle w:val="eop"/>
          <w:rFonts w:ascii="Gill Sans MT" w:eastAsia="Gill Sans MT" w:hAnsi="Gill Sans MT" w:cs="Gill Sans MT"/>
          <w:sz w:val="24"/>
          <w:szCs w:val="24"/>
        </w:rPr>
        <w:t xml:space="preserve">Ikuta details an arduous political fight that the Inupiat and </w:t>
      </w:r>
      <w:proofErr w:type="spellStart"/>
      <w:r w:rsidRPr="00634A11">
        <w:rPr>
          <w:rStyle w:val="eop"/>
          <w:rFonts w:ascii="Gill Sans MT" w:eastAsia="Gill Sans MT" w:hAnsi="Gill Sans MT" w:cs="Gill Sans MT"/>
          <w:sz w:val="24"/>
          <w:szCs w:val="24"/>
        </w:rPr>
        <w:t>Yupiit</w:t>
      </w:r>
      <w:proofErr w:type="spellEnd"/>
      <w:r w:rsidRPr="00634A11">
        <w:rPr>
          <w:rStyle w:val="eop"/>
          <w:rFonts w:ascii="Gill Sans MT" w:eastAsia="Gill Sans MT" w:hAnsi="Gill Sans MT" w:cs="Gill Sans MT"/>
          <w:sz w:val="24"/>
          <w:szCs w:val="24"/>
        </w:rPr>
        <w:t xml:space="preserve"> of Alaska brought to the IWC in 2018, securing a landmark victory for their hunting rights, bringing into question how regulatory bodies often place unnecessary labour on indigenous people. </w:t>
      </w:r>
      <w:r w:rsidRPr="00634A11">
        <w:rPr>
          <w:rFonts w:ascii="Gill Sans MT" w:eastAsia="Gill Sans MT" w:hAnsi="Gill Sans MT" w:cs="Gill Sans MT"/>
          <w:sz w:val="24"/>
          <w:szCs w:val="24"/>
        </w:rPr>
        <w:t xml:space="preserve">Takahashi engages with narratives of environmentalism and human-animal relations in the political decisions of the European Union, exploring </w:t>
      </w:r>
      <w:r w:rsidR="0C03460C" w:rsidRPr="00634A11">
        <w:rPr>
          <w:rFonts w:ascii="Gill Sans MT" w:eastAsia="Gill Sans MT" w:hAnsi="Gill Sans MT" w:cs="Gill Sans MT"/>
          <w:sz w:val="24"/>
          <w:szCs w:val="24"/>
        </w:rPr>
        <w:t xml:space="preserve">the </w:t>
      </w:r>
      <w:r w:rsidRPr="00634A11">
        <w:rPr>
          <w:rFonts w:ascii="Gill Sans MT" w:eastAsia="Gill Sans MT" w:hAnsi="Gill Sans MT" w:cs="Gill Sans MT"/>
          <w:sz w:val="24"/>
          <w:szCs w:val="24"/>
        </w:rPr>
        <w:t xml:space="preserve">convoluted landscapes created by complicated decision-making, and questioning </w:t>
      </w:r>
      <w:r w:rsidR="04C8A1AB" w:rsidRPr="00634A11">
        <w:rPr>
          <w:rFonts w:ascii="Gill Sans MT" w:eastAsia="Gill Sans MT" w:hAnsi="Gill Sans MT" w:cs="Gill Sans MT"/>
          <w:sz w:val="24"/>
          <w:szCs w:val="24"/>
        </w:rPr>
        <w:t xml:space="preserve">its </w:t>
      </w:r>
      <w:r w:rsidRPr="00634A11">
        <w:rPr>
          <w:rFonts w:ascii="Gill Sans MT" w:eastAsia="Gill Sans MT" w:hAnsi="Gill Sans MT" w:cs="Gill Sans MT"/>
          <w:sz w:val="24"/>
          <w:szCs w:val="24"/>
        </w:rPr>
        <w:t xml:space="preserve">impacts on human-whale relations. Kawashima explores the power of media to shape public opinion of whales and considers that significant changes in public perception in the last 50 years were influenced by documentaries and media with anti-whaling messaging. Finally, </w:t>
      </w:r>
      <w:proofErr w:type="spellStart"/>
      <w:r w:rsidRPr="00634A11">
        <w:rPr>
          <w:rFonts w:ascii="Gill Sans MT" w:eastAsia="Gill Sans MT" w:hAnsi="Gill Sans MT" w:cs="Gill Sans MT"/>
          <w:sz w:val="24"/>
          <w:szCs w:val="24"/>
        </w:rPr>
        <w:t>Usada</w:t>
      </w:r>
      <w:proofErr w:type="spellEnd"/>
      <w:r w:rsidRPr="00634A11">
        <w:rPr>
          <w:rFonts w:ascii="Gill Sans MT" w:eastAsia="Gill Sans MT" w:hAnsi="Gill Sans MT" w:cs="Gill Sans MT"/>
          <w:sz w:val="24"/>
          <w:szCs w:val="24"/>
        </w:rPr>
        <w:t xml:space="preserve"> critically engages with the construction of specific pro-Japanese-whaling discourse and demonstrates the role of government</w:t>
      </w:r>
      <w:r w:rsidR="270CA739" w:rsidRPr="00634A11">
        <w:rPr>
          <w:rFonts w:ascii="Gill Sans MT" w:eastAsia="Gill Sans MT" w:hAnsi="Gill Sans MT" w:cs="Gill Sans MT"/>
          <w:sz w:val="24"/>
          <w:szCs w:val="24"/>
        </w:rPr>
        <w:t xml:space="preserve"> agencies</w:t>
      </w:r>
      <w:r w:rsidRPr="00634A11">
        <w:rPr>
          <w:rFonts w:ascii="Gill Sans MT" w:eastAsia="Gill Sans MT" w:hAnsi="Gill Sans MT" w:cs="Gill Sans MT"/>
          <w:sz w:val="24"/>
          <w:szCs w:val="24"/>
        </w:rPr>
        <w:t xml:space="preserve">, anthropologists, and whaling communities in the creation and dissemination of this discourse.  </w:t>
      </w:r>
    </w:p>
    <w:p w14:paraId="5246C57B" w14:textId="57342B1C" w:rsidR="0079069A" w:rsidRPr="00634A11" w:rsidRDefault="00C35A94" w:rsidP="0079069A">
      <w:pPr>
        <w:spacing w:after="0" w:line="240" w:lineRule="auto"/>
        <w:ind w:firstLine="720"/>
        <w:jc w:val="both"/>
        <w:rPr>
          <w:rFonts w:ascii="Gill Sans MT" w:eastAsia="Gill Sans MT" w:hAnsi="Gill Sans MT" w:cs="Gill Sans MT"/>
          <w:sz w:val="24"/>
          <w:szCs w:val="24"/>
        </w:rPr>
      </w:pPr>
      <w:r w:rsidRPr="00634A11">
        <w:rPr>
          <w:rFonts w:ascii="Gill Sans MT" w:eastAsia="Gill Sans MT" w:hAnsi="Gill Sans MT" w:cs="Gill Sans MT"/>
          <w:sz w:val="24"/>
          <w:szCs w:val="24"/>
        </w:rPr>
        <w:t xml:space="preserve">Finally, Part 4 concludes the volume with an exploration of ethics and animal welfare. Ole Oen’s paper discusses research and development improvements in humane hunting techniques alongside ethical and environmental debates. Harfield engages with philosophical and ethical debates in whaling, emphasising the disparity between public and academic debates and demonstrating the necessity of separating animal welfare, animal ethics, and environmental ethics in ongoing discourse. Finally, </w:t>
      </w:r>
      <w:proofErr w:type="spellStart"/>
      <w:r w:rsidRPr="00634A11">
        <w:rPr>
          <w:rFonts w:ascii="Gill Sans MT" w:eastAsia="Gill Sans MT" w:hAnsi="Gill Sans MT" w:cs="Gill Sans MT"/>
          <w:sz w:val="24"/>
          <w:szCs w:val="24"/>
        </w:rPr>
        <w:t>Iseda</w:t>
      </w:r>
      <w:proofErr w:type="spellEnd"/>
      <w:r w:rsidRPr="00634A11">
        <w:rPr>
          <w:rFonts w:ascii="Gill Sans MT" w:eastAsia="Gill Sans MT" w:hAnsi="Gill Sans MT" w:cs="Gill Sans MT"/>
          <w:sz w:val="24"/>
          <w:szCs w:val="24"/>
        </w:rPr>
        <w:t xml:space="preserve"> discusses this history</w:t>
      </w:r>
      <w:r w:rsidR="596891C4" w:rsidRPr="00634A11">
        <w:rPr>
          <w:rFonts w:ascii="Gill Sans MT" w:eastAsia="Gill Sans MT" w:hAnsi="Gill Sans MT" w:cs="Gill Sans MT"/>
          <w:sz w:val="24"/>
          <w:szCs w:val="24"/>
        </w:rPr>
        <w:t>,</w:t>
      </w:r>
      <w:r w:rsidR="000B5E9C">
        <w:rPr>
          <w:rFonts w:ascii="Gill Sans MT" w:eastAsia="Gill Sans MT" w:hAnsi="Gill Sans MT" w:cs="Gill Sans MT"/>
          <w:sz w:val="24"/>
          <w:szCs w:val="24"/>
        </w:rPr>
        <w:t xml:space="preserve"> </w:t>
      </w:r>
      <w:r w:rsidR="065F19D2" w:rsidRPr="00634A11">
        <w:rPr>
          <w:rFonts w:ascii="Gill Sans MT" w:eastAsia="Gill Sans MT" w:hAnsi="Gill Sans MT" w:cs="Gill Sans MT"/>
          <w:sz w:val="24"/>
          <w:szCs w:val="24"/>
        </w:rPr>
        <w:t xml:space="preserve">the </w:t>
      </w:r>
      <w:r w:rsidRPr="00634A11">
        <w:rPr>
          <w:rFonts w:ascii="Gill Sans MT" w:eastAsia="Gill Sans MT" w:hAnsi="Gill Sans MT" w:cs="Gill Sans MT"/>
          <w:sz w:val="24"/>
          <w:szCs w:val="24"/>
        </w:rPr>
        <w:t>development of Japanese human-animal relations</w:t>
      </w:r>
      <w:r w:rsidR="24C9C093" w:rsidRPr="00634A11">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and the ethics of hunting and killing animals</w:t>
      </w:r>
      <w:r w:rsidR="197C1B92" w:rsidRPr="00634A11">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consider</w:t>
      </w:r>
      <w:r w:rsidR="1E2E3008" w:rsidRPr="00634A11">
        <w:rPr>
          <w:rFonts w:ascii="Gill Sans MT" w:eastAsia="Gill Sans MT" w:hAnsi="Gill Sans MT" w:cs="Gill Sans MT"/>
          <w:sz w:val="24"/>
          <w:szCs w:val="24"/>
        </w:rPr>
        <w:t>ing</w:t>
      </w:r>
      <w:r w:rsidRPr="00634A11">
        <w:rPr>
          <w:rFonts w:ascii="Gill Sans MT" w:eastAsia="Gill Sans MT" w:hAnsi="Gill Sans MT" w:cs="Gill Sans MT"/>
          <w:sz w:val="24"/>
          <w:szCs w:val="24"/>
        </w:rPr>
        <w:t xml:space="preserve"> the differences between Japanese and western ideologies of hunting.</w:t>
      </w:r>
    </w:p>
    <w:p w14:paraId="7043836C" w14:textId="2A458FF8" w:rsidR="0079069A" w:rsidRPr="00634A11" w:rsidRDefault="00C35A94" w:rsidP="0079069A">
      <w:pPr>
        <w:spacing w:after="0" w:line="240" w:lineRule="auto"/>
        <w:ind w:firstLine="720"/>
        <w:jc w:val="both"/>
        <w:rPr>
          <w:rFonts w:ascii="Gill Sans MT" w:eastAsia="Gill Sans MT" w:hAnsi="Gill Sans MT" w:cs="Gill Sans MT"/>
          <w:sz w:val="24"/>
          <w:szCs w:val="24"/>
        </w:rPr>
      </w:pPr>
      <w:r w:rsidRPr="00634A11">
        <w:rPr>
          <w:rFonts w:ascii="Gill Sans MT" w:eastAsia="Gill Sans MT" w:hAnsi="Gill Sans MT" w:cs="Gill Sans MT"/>
          <w:sz w:val="24"/>
          <w:szCs w:val="24"/>
        </w:rPr>
        <w:t>For me, the volume’s biggest success is its treatment of the leviathan. There are two leviathans here</w:t>
      </w:r>
      <w:r w:rsidR="000B5E9C">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the whale and the International Whaling Coalition (IWC), which looms with an ever-watchful eye, casting its influence on all realms of whaling practices. The volume does a fabulous job of demonstrating </w:t>
      </w:r>
      <w:r w:rsidR="38BB045D" w:rsidRPr="00634A11">
        <w:rPr>
          <w:rFonts w:ascii="Gill Sans MT" w:eastAsia="Gill Sans MT" w:hAnsi="Gill Sans MT" w:cs="Gill Sans MT"/>
          <w:sz w:val="24"/>
          <w:szCs w:val="24"/>
        </w:rPr>
        <w:t xml:space="preserve">said </w:t>
      </w:r>
      <w:r w:rsidRPr="00634A11">
        <w:rPr>
          <w:rFonts w:ascii="Gill Sans MT" w:eastAsia="Gill Sans MT" w:hAnsi="Gill Sans MT" w:cs="Gill Sans MT"/>
          <w:sz w:val="24"/>
          <w:szCs w:val="24"/>
        </w:rPr>
        <w:t>influence, for better or worse, and highlighting issues associated with international regulatory bodies</w:t>
      </w:r>
      <w:r w:rsidR="2456719C" w:rsidRPr="00634A11">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including political infighting and the adherence to a moral absolutism that overlooks the nuance of a global practice. Further, by bringing together multiple disciplines, </w:t>
      </w:r>
      <w:proofErr w:type="spellStart"/>
      <w:r w:rsidRPr="00634A11">
        <w:rPr>
          <w:rFonts w:ascii="Gill Sans MT" w:eastAsia="Gill Sans MT" w:hAnsi="Gill Sans MT" w:cs="Gill Sans MT"/>
          <w:sz w:val="24"/>
          <w:szCs w:val="24"/>
        </w:rPr>
        <w:t>Kishigami</w:t>
      </w:r>
      <w:proofErr w:type="spellEnd"/>
      <w:r w:rsidRPr="00634A11">
        <w:rPr>
          <w:rFonts w:ascii="Gill Sans MT" w:eastAsia="Gill Sans MT" w:hAnsi="Gill Sans MT" w:cs="Gill Sans MT"/>
          <w:sz w:val="24"/>
          <w:szCs w:val="24"/>
        </w:rPr>
        <w:t xml:space="preserve"> was able to delve deeper into themes not often discussed in whaling discourse and it is refreshing to read a volume which steps outside of ethical and moral debates to include alternative impacts</w:t>
      </w:r>
      <w:r w:rsidR="7F651A32" w:rsidRPr="00634A11">
        <w:rPr>
          <w:rFonts w:ascii="Gill Sans MT" w:eastAsia="Gill Sans MT" w:hAnsi="Gill Sans MT" w:cs="Gill Sans MT"/>
          <w:sz w:val="24"/>
          <w:szCs w:val="24"/>
        </w:rPr>
        <w:t>,</w:t>
      </w:r>
      <w:r w:rsidRPr="00634A11">
        <w:rPr>
          <w:rFonts w:ascii="Gill Sans MT" w:eastAsia="Gill Sans MT" w:hAnsi="Gill Sans MT" w:cs="Gill Sans MT"/>
          <w:sz w:val="24"/>
          <w:szCs w:val="24"/>
        </w:rPr>
        <w:t xml:space="preserve"> especially environmental and political ramifications.</w:t>
      </w:r>
    </w:p>
    <w:p w14:paraId="3A2433A2" w14:textId="1BF2B54F" w:rsidR="0079069A" w:rsidRPr="00634A11" w:rsidRDefault="00C35A94" w:rsidP="0079069A">
      <w:pPr>
        <w:spacing w:after="0" w:line="240" w:lineRule="auto"/>
        <w:ind w:firstLine="720"/>
        <w:jc w:val="both"/>
        <w:rPr>
          <w:rFonts w:ascii="Gill Sans MT" w:eastAsia="Gill Sans MT" w:hAnsi="Gill Sans MT" w:cs="Gill Sans MT"/>
          <w:sz w:val="24"/>
          <w:szCs w:val="24"/>
        </w:rPr>
      </w:pPr>
      <w:r w:rsidRPr="00634A11">
        <w:rPr>
          <w:rFonts w:ascii="Gill Sans MT" w:eastAsia="Gill Sans MT" w:hAnsi="Gill Sans MT" w:cs="Gill Sans MT"/>
          <w:sz w:val="24"/>
          <w:szCs w:val="24"/>
        </w:rPr>
        <w:t xml:space="preserve">On the other hand, there are several elements that </w:t>
      </w:r>
      <w:r w:rsidR="2ABD0800" w:rsidRPr="00634A11">
        <w:rPr>
          <w:rFonts w:ascii="Gill Sans MT" w:eastAsia="Gill Sans MT" w:hAnsi="Gill Sans MT" w:cs="Gill Sans MT"/>
          <w:sz w:val="24"/>
          <w:szCs w:val="24"/>
        </w:rPr>
        <w:t xml:space="preserve">are </w:t>
      </w:r>
      <w:r w:rsidRPr="00634A11">
        <w:rPr>
          <w:rFonts w:ascii="Gill Sans MT" w:eastAsia="Gill Sans MT" w:hAnsi="Gill Sans MT" w:cs="Gill Sans MT"/>
          <w:sz w:val="24"/>
          <w:szCs w:val="24"/>
        </w:rPr>
        <w:t>less enjoyable. Firstly, the papers could feel repetitive at times with information consistently repeated, especially that concerning the IWC. Secondly, there are several missed opportunities. Despite some limited discussion, the impacts of climate</w:t>
      </w:r>
      <w:r w:rsidR="000B5E9C">
        <w:rPr>
          <w:rFonts w:ascii="Gill Sans MT" w:eastAsia="Gill Sans MT" w:hAnsi="Gill Sans MT" w:cs="Gill Sans MT"/>
          <w:sz w:val="24"/>
          <w:szCs w:val="24"/>
        </w:rPr>
        <w:t xml:space="preserve"> </w:t>
      </w:r>
      <w:r w:rsidRPr="00634A11">
        <w:rPr>
          <w:rFonts w:ascii="Gill Sans MT" w:eastAsia="Gill Sans MT" w:hAnsi="Gill Sans MT" w:cs="Gill Sans MT"/>
          <w:sz w:val="24"/>
          <w:szCs w:val="24"/>
        </w:rPr>
        <w:t>change and environmental pollution are oddly absent from the wider volume, despite being a major issue in the future of whaling. Further</w:t>
      </w:r>
      <w:r w:rsidR="6F445173" w:rsidRPr="00634A11">
        <w:rPr>
          <w:rFonts w:ascii="Gill Sans MT" w:eastAsia="Gill Sans MT" w:hAnsi="Gill Sans MT" w:cs="Gill Sans MT"/>
          <w:sz w:val="24"/>
          <w:szCs w:val="24"/>
        </w:rPr>
        <w:t>more</w:t>
      </w:r>
      <w:r w:rsidRPr="00634A11">
        <w:rPr>
          <w:rFonts w:ascii="Gill Sans MT" w:eastAsia="Gill Sans MT" w:hAnsi="Gill Sans MT" w:cs="Gill Sans MT"/>
          <w:sz w:val="24"/>
          <w:szCs w:val="24"/>
        </w:rPr>
        <w:t xml:space="preserve">, I found </w:t>
      </w:r>
      <w:r w:rsidR="5A0073D8" w:rsidRPr="00634A11">
        <w:rPr>
          <w:rFonts w:ascii="Gill Sans MT" w:eastAsia="Gill Sans MT" w:hAnsi="Gill Sans MT" w:cs="Gill Sans MT"/>
          <w:sz w:val="24"/>
          <w:szCs w:val="24"/>
        </w:rPr>
        <w:t xml:space="preserve">that </w:t>
      </w:r>
      <w:r w:rsidRPr="00634A11">
        <w:rPr>
          <w:rFonts w:ascii="Gill Sans MT" w:eastAsia="Gill Sans MT" w:hAnsi="Gill Sans MT" w:cs="Gill Sans MT"/>
          <w:sz w:val="24"/>
          <w:szCs w:val="24"/>
        </w:rPr>
        <w:t xml:space="preserve">the </w:t>
      </w:r>
      <w:r w:rsidR="131E0D80" w:rsidRPr="00634A11">
        <w:rPr>
          <w:rFonts w:ascii="Gill Sans MT" w:eastAsia="Gill Sans MT" w:hAnsi="Gill Sans MT" w:cs="Gill Sans MT"/>
          <w:sz w:val="24"/>
          <w:szCs w:val="24"/>
        </w:rPr>
        <w:t xml:space="preserve">papers in this </w:t>
      </w:r>
      <w:r w:rsidRPr="00634A11">
        <w:rPr>
          <w:rFonts w:ascii="Gill Sans MT" w:eastAsia="Gill Sans MT" w:hAnsi="Gill Sans MT" w:cs="Gill Sans MT"/>
          <w:sz w:val="24"/>
          <w:szCs w:val="24"/>
        </w:rPr>
        <w:t xml:space="preserve">volume failed to engage </w:t>
      </w:r>
      <w:r w:rsidR="3CDA2DCE" w:rsidRPr="00634A11">
        <w:rPr>
          <w:rFonts w:ascii="Gill Sans MT" w:eastAsia="Gill Sans MT" w:hAnsi="Gill Sans MT" w:cs="Gill Sans MT"/>
          <w:sz w:val="24"/>
          <w:szCs w:val="24"/>
        </w:rPr>
        <w:t>with the wider ramifications of these issues,</w:t>
      </w:r>
      <w:r w:rsidRPr="00634A11">
        <w:rPr>
          <w:rFonts w:ascii="Gill Sans MT" w:eastAsia="Gill Sans MT" w:hAnsi="Gill Sans MT" w:cs="Gill Sans MT"/>
          <w:sz w:val="24"/>
          <w:szCs w:val="24"/>
        </w:rPr>
        <w:t xml:space="preserve"> </w:t>
      </w:r>
      <w:r w:rsidR="4579F80B" w:rsidRPr="00634A11">
        <w:rPr>
          <w:rFonts w:ascii="Gill Sans MT" w:eastAsia="Gill Sans MT" w:hAnsi="Gill Sans MT" w:cs="Gill Sans MT"/>
          <w:sz w:val="24"/>
          <w:szCs w:val="24"/>
        </w:rPr>
        <w:t>leaving the reader with a</w:t>
      </w:r>
      <w:r w:rsidRPr="00634A11">
        <w:rPr>
          <w:rFonts w:ascii="Gill Sans MT" w:eastAsia="Gill Sans MT" w:hAnsi="Gill Sans MT" w:cs="Gill Sans MT"/>
          <w:sz w:val="24"/>
          <w:szCs w:val="24"/>
        </w:rPr>
        <w:t xml:space="preserve"> sense of isolation from each stand-alone paper. While there are brief glimpses of connections in </w:t>
      </w:r>
      <w:proofErr w:type="spellStart"/>
      <w:r w:rsidRPr="00634A11">
        <w:rPr>
          <w:rFonts w:ascii="Gill Sans MT" w:eastAsia="Gill Sans MT" w:hAnsi="Gill Sans MT" w:cs="Gill Sans MT"/>
          <w:sz w:val="24"/>
          <w:szCs w:val="24"/>
        </w:rPr>
        <w:t>Zdor</w:t>
      </w:r>
      <w:proofErr w:type="spellEnd"/>
      <w:r w:rsidRPr="00634A11">
        <w:rPr>
          <w:rFonts w:ascii="Gill Sans MT" w:eastAsia="Gill Sans MT" w:hAnsi="Gill Sans MT" w:cs="Gill Sans MT"/>
          <w:sz w:val="24"/>
          <w:szCs w:val="24"/>
        </w:rPr>
        <w:t xml:space="preserve"> and Kawashima’s papers, the volume holistically features little discussion of connections between whaling communities beyond the IWC. Considering the </w:t>
      </w:r>
      <w:r w:rsidRPr="00634A11">
        <w:rPr>
          <w:rFonts w:ascii="Gill Sans MT" w:eastAsia="Gill Sans MT" w:hAnsi="Gill Sans MT" w:cs="Gill Sans MT"/>
          <w:sz w:val="24"/>
          <w:szCs w:val="24"/>
        </w:rPr>
        <w:lastRenderedPageBreak/>
        <w:t>migratory nature of whales themselves, the volume would have benefited from engaging more with the movements and migrations of techniques, beliefs, and equipment across the oceans that connect all whaling communities.</w:t>
      </w:r>
    </w:p>
    <w:p w14:paraId="04542BCD" w14:textId="15495A91" w:rsidR="00C35A94" w:rsidRPr="00634A11" w:rsidRDefault="00C35A94" w:rsidP="0079069A">
      <w:pPr>
        <w:spacing w:after="0" w:line="240" w:lineRule="auto"/>
        <w:ind w:firstLine="720"/>
        <w:jc w:val="both"/>
        <w:rPr>
          <w:rFonts w:ascii="Gill Sans MT" w:eastAsia="Gill Sans MT" w:hAnsi="Gill Sans MT" w:cs="Gill Sans MT"/>
          <w:sz w:val="24"/>
          <w:szCs w:val="24"/>
        </w:rPr>
      </w:pPr>
      <w:r w:rsidRPr="00634A11">
        <w:rPr>
          <w:rFonts w:ascii="Gill Sans MT" w:eastAsia="Gill Sans MT" w:hAnsi="Gill Sans MT" w:cs="Gill Sans MT"/>
          <w:sz w:val="24"/>
          <w:szCs w:val="24"/>
        </w:rPr>
        <w:t xml:space="preserve">Overall, the volume provides a strong overview of whaling and delivers a significant foundation of engagement with the many issues facing the practice. It is accessible to non-experts, easy to read, and demonstrates multi-disciplinary engagement with global issues. </w:t>
      </w:r>
      <w:proofErr w:type="spellStart"/>
      <w:r w:rsidRPr="00634A11">
        <w:rPr>
          <w:rFonts w:ascii="Gill Sans MT" w:eastAsia="Gill Sans MT" w:hAnsi="Gill Sans MT" w:cs="Gill Sans MT"/>
          <w:sz w:val="24"/>
          <w:szCs w:val="24"/>
        </w:rPr>
        <w:t>Kishigami</w:t>
      </w:r>
      <w:proofErr w:type="spellEnd"/>
      <w:r w:rsidRPr="00634A11">
        <w:rPr>
          <w:rFonts w:ascii="Gill Sans MT" w:eastAsia="Gill Sans MT" w:hAnsi="Gill Sans MT" w:cs="Gill Sans MT"/>
          <w:sz w:val="24"/>
          <w:szCs w:val="24"/>
        </w:rPr>
        <w:t xml:space="preserve"> aimed to create a volume which encapsulated whaling in its modern form and has</w:t>
      </w:r>
      <w:r w:rsidR="07C80DA6" w:rsidRPr="00634A11">
        <w:rPr>
          <w:rFonts w:ascii="Gill Sans MT" w:eastAsia="Gill Sans MT" w:hAnsi="Gill Sans MT" w:cs="Gill Sans MT"/>
          <w:sz w:val="24"/>
          <w:szCs w:val="24"/>
        </w:rPr>
        <w:t xml:space="preserve"> successfully</w:t>
      </w:r>
      <w:r w:rsidRPr="00634A11">
        <w:rPr>
          <w:rFonts w:ascii="Gill Sans MT" w:eastAsia="Gill Sans MT" w:hAnsi="Gill Sans MT" w:cs="Gill Sans MT"/>
          <w:sz w:val="24"/>
          <w:szCs w:val="24"/>
        </w:rPr>
        <w:t xml:space="preserve"> curated a collection which shows a breadth of themes and arguments. The volume is sure to generate further research into whaling and is an excellent starting point for anyone interested in gaining further knowledge of this complex global practice. </w:t>
      </w:r>
    </w:p>
    <w:p w14:paraId="32DF8649" w14:textId="77777777" w:rsidR="002407D2" w:rsidRPr="002407D2" w:rsidRDefault="002407D2" w:rsidP="002407D2">
      <w:pPr>
        <w:spacing w:after="0" w:line="240" w:lineRule="auto"/>
        <w:rPr>
          <w:rFonts w:ascii="Gill Sans MT" w:hAnsi="Gill Sans MT"/>
          <w:kern w:val="2"/>
          <w:sz w:val="24"/>
          <w:szCs w:val="24"/>
          <w:lang w:val="en-IN"/>
          <w14:ligatures w14:val="standardContextual"/>
        </w:rPr>
      </w:pPr>
    </w:p>
    <w:p w14:paraId="442F75F6" w14:textId="77777777" w:rsidR="002407D2" w:rsidRPr="002407D2" w:rsidRDefault="002407D2" w:rsidP="002407D2">
      <w:pPr>
        <w:spacing w:after="0" w:line="240" w:lineRule="auto"/>
        <w:rPr>
          <w:rFonts w:ascii="Gill Sans MT" w:hAnsi="Gill Sans MT"/>
          <w:kern w:val="2"/>
          <w:sz w:val="24"/>
          <w:szCs w:val="24"/>
          <w:lang w:val="en-IN"/>
          <w14:ligatures w14:val="standardContextual"/>
        </w:rPr>
      </w:pPr>
      <w:r w:rsidRPr="002407D2">
        <w:rPr>
          <w:rFonts w:ascii="Gill Sans MT" w:hAnsi="Gill Sans MT"/>
          <w:noProof/>
          <w:kern w:val="2"/>
          <w:sz w:val="24"/>
          <w:szCs w:val="24"/>
          <w:lang w:val="en-IN"/>
          <w14:ligatures w14:val="standardContextual"/>
        </w:rPr>
        <mc:AlternateContent>
          <mc:Choice Requires="wps">
            <w:drawing>
              <wp:anchor distT="0" distB="0" distL="114300" distR="114300" simplePos="0" relativeHeight="251659264" behindDoc="0" locked="0" layoutInCell="1" allowOverlap="1" wp14:anchorId="26A4AAC9" wp14:editId="16389FAA">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479D4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p w14:paraId="6BCD373B" w14:textId="77777777" w:rsidR="002407D2" w:rsidRPr="002407D2" w:rsidRDefault="002407D2" w:rsidP="002407D2">
      <w:pPr>
        <w:spacing w:after="0" w:line="240" w:lineRule="auto"/>
        <w:jc w:val="both"/>
        <w:rPr>
          <w:rFonts w:ascii="Gill Sans MT" w:hAnsi="Gill Sans MT" w:cs="Times New Roman"/>
          <w:kern w:val="2"/>
          <w:sz w:val="24"/>
          <w:szCs w:val="24"/>
          <w14:ligatures w14:val="standardContextual"/>
        </w:rPr>
      </w:pPr>
    </w:p>
    <w:p w14:paraId="3ACCBC9C" w14:textId="77777777" w:rsidR="002407D2" w:rsidRPr="002407D2" w:rsidRDefault="002407D2" w:rsidP="002407D2">
      <w:pPr>
        <w:spacing w:after="0" w:line="240" w:lineRule="auto"/>
        <w:jc w:val="both"/>
        <w:rPr>
          <w:rFonts w:ascii="Gill Sans MT" w:eastAsia="Gill Sans MT" w:hAnsi="Gill Sans MT" w:cs="Gill Sans MT"/>
          <w:color w:val="000000" w:themeColor="text1"/>
          <w:kern w:val="2"/>
          <w:sz w:val="24"/>
          <w:szCs w:val="24"/>
          <w:lang w:val="en-IN"/>
          <w14:ligatures w14:val="standardContextual"/>
        </w:rPr>
      </w:pPr>
      <w:r w:rsidRPr="002407D2">
        <w:rPr>
          <w:rFonts w:ascii="Gill Sans MT" w:eastAsia="Gill Sans MT" w:hAnsi="Gill Sans MT" w:cs="Gill Sans MT"/>
          <w:color w:val="000000" w:themeColor="text1"/>
          <w:kern w:val="2"/>
          <w:sz w:val="24"/>
          <w:szCs w:val="24"/>
          <w:lang w:val="en-IN"/>
          <w14:ligatures w14:val="standardContextual"/>
        </w:rPr>
        <w:t xml:space="preserve">This work is copyright of the author. </w:t>
      </w:r>
    </w:p>
    <w:p w14:paraId="5B6C6EFB" w14:textId="77777777" w:rsidR="002407D2" w:rsidRPr="002407D2" w:rsidRDefault="002407D2" w:rsidP="002407D2">
      <w:pPr>
        <w:spacing w:after="0" w:line="240" w:lineRule="auto"/>
        <w:jc w:val="both"/>
        <w:rPr>
          <w:rFonts w:ascii="Gill Sans MT" w:eastAsia="Gill Sans MT" w:hAnsi="Gill Sans MT" w:cs="Gill Sans MT"/>
          <w:color w:val="000000" w:themeColor="text1"/>
          <w:kern w:val="2"/>
          <w:sz w:val="24"/>
          <w:szCs w:val="24"/>
          <w:lang w:val="en-IN"/>
          <w14:ligatures w14:val="standardContextual"/>
        </w:rPr>
      </w:pPr>
    </w:p>
    <w:p w14:paraId="69EA89DE" w14:textId="77777777" w:rsidR="002407D2" w:rsidRPr="002407D2" w:rsidRDefault="002407D2" w:rsidP="002407D2">
      <w:pPr>
        <w:spacing w:after="0" w:line="240" w:lineRule="auto"/>
        <w:jc w:val="both"/>
        <w:rPr>
          <w:rFonts w:ascii="Gill Sans MT" w:eastAsia="Gill Sans MT" w:hAnsi="Gill Sans MT" w:cs="Gill Sans MT"/>
          <w:color w:val="000000" w:themeColor="text1"/>
          <w:kern w:val="2"/>
          <w:sz w:val="24"/>
          <w:szCs w:val="24"/>
          <w:lang w:val="en-IN"/>
          <w14:ligatures w14:val="standardContextual"/>
        </w:rPr>
      </w:pPr>
      <w:r w:rsidRPr="002407D2">
        <w:rPr>
          <w:rFonts w:ascii="Gill Sans MT" w:eastAsia="Gill Sans MT" w:hAnsi="Gill Sans MT" w:cs="Gill Sans MT"/>
          <w:color w:val="000000" w:themeColor="text1"/>
          <w:kern w:val="2"/>
          <w:sz w:val="24"/>
          <w:szCs w:val="24"/>
          <w:lang w:val="en-IN"/>
          <w14:ligatures w14:val="standardContextual"/>
        </w:rPr>
        <w:t>It has been published by JASO under a Creative Commons Attribution-</w:t>
      </w:r>
      <w:proofErr w:type="spellStart"/>
      <w:r w:rsidRPr="002407D2">
        <w:rPr>
          <w:rFonts w:ascii="Gill Sans MT" w:eastAsia="Gill Sans MT" w:hAnsi="Gill Sans MT" w:cs="Gill Sans MT"/>
          <w:color w:val="000000" w:themeColor="text1"/>
          <w:kern w:val="2"/>
          <w:sz w:val="24"/>
          <w:szCs w:val="24"/>
          <w:lang w:val="en-IN"/>
          <w14:ligatures w14:val="standardContextual"/>
        </w:rPr>
        <w:t>NonCommercial</w:t>
      </w:r>
      <w:proofErr w:type="spellEnd"/>
      <w:r w:rsidRPr="002407D2">
        <w:rPr>
          <w:rFonts w:ascii="Gill Sans MT" w:eastAsia="Gill Sans MT" w:hAnsi="Gill Sans MT" w:cs="Gill Sans MT"/>
          <w:color w:val="000000" w:themeColor="text1"/>
          <w:kern w:val="2"/>
          <w:sz w:val="24"/>
          <w:szCs w:val="24"/>
          <w:lang w:val="en-IN"/>
          <w14:ligatures w14:val="standardContextual"/>
        </w:rPr>
        <w:t>-</w:t>
      </w:r>
      <w:proofErr w:type="spellStart"/>
      <w:r w:rsidRPr="002407D2">
        <w:rPr>
          <w:rFonts w:ascii="Gill Sans MT" w:eastAsia="Gill Sans MT" w:hAnsi="Gill Sans MT" w:cs="Gill Sans MT"/>
          <w:color w:val="000000" w:themeColor="text1"/>
          <w:kern w:val="2"/>
          <w:sz w:val="24"/>
          <w:szCs w:val="24"/>
          <w:lang w:val="en-IN"/>
          <w14:ligatures w14:val="standardContextual"/>
        </w:rPr>
        <w:t>ShareAlike</w:t>
      </w:r>
      <w:proofErr w:type="spellEnd"/>
      <w:r w:rsidRPr="002407D2">
        <w:rPr>
          <w:rFonts w:ascii="Gill Sans MT" w:eastAsia="Gill Sans MT" w:hAnsi="Gill Sans MT" w:cs="Gill Sans MT"/>
          <w:color w:val="000000" w:themeColor="text1"/>
          <w:kern w:val="2"/>
          <w:sz w:val="24"/>
          <w:szCs w:val="24"/>
          <w:lang w:val="en-IN"/>
          <w14:ligatures w14:val="standardContextual"/>
        </w:rPr>
        <w:t xml:space="preserve"> License </w:t>
      </w:r>
      <w:r w:rsidRPr="002407D2">
        <w:rPr>
          <w:rFonts w:ascii="Gill Sans MT" w:eastAsia="Gill Sans MT" w:hAnsi="Gill Sans MT" w:cs="Gill Sans MT"/>
          <w:color w:val="000000" w:themeColor="text1"/>
          <w:kern w:val="2"/>
          <w:sz w:val="24"/>
          <w:szCs w:val="24"/>
          <w:lang w:val="en-US"/>
          <w14:ligatures w14:val="standardContextual"/>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7">
        <w:r w:rsidRPr="002407D2">
          <w:rPr>
            <w:rFonts w:ascii="Gill Sans MT" w:eastAsia="Gill Sans MT" w:hAnsi="Gill Sans MT" w:cs="Gill Sans MT"/>
            <w:color w:val="0563C1" w:themeColor="hyperlink"/>
            <w:kern w:val="2"/>
            <w:sz w:val="24"/>
            <w:szCs w:val="24"/>
            <w:u w:val="single"/>
            <w:lang w:val="en-US"/>
            <w14:ligatures w14:val="standardContextual"/>
          </w:rPr>
          <w:t>http://creativecommons.org/licenses/by/4.0/</w:t>
        </w:r>
      </w:hyperlink>
      <w:r w:rsidRPr="002407D2">
        <w:rPr>
          <w:rFonts w:ascii="Gill Sans MT" w:eastAsia="Gill Sans MT" w:hAnsi="Gill Sans MT" w:cs="Gill Sans MT"/>
          <w:color w:val="000000" w:themeColor="text1"/>
          <w:kern w:val="2"/>
          <w:sz w:val="24"/>
          <w:szCs w:val="24"/>
          <w:lang w:val="en-US"/>
          <w14:ligatures w14:val="standardContextual"/>
        </w:rPr>
        <w:t>)</w:t>
      </w:r>
    </w:p>
    <w:p w14:paraId="65B7FF0F" w14:textId="77777777" w:rsidR="002407D2" w:rsidRPr="002407D2" w:rsidRDefault="002407D2" w:rsidP="002407D2">
      <w:pPr>
        <w:spacing w:after="0" w:line="240" w:lineRule="auto"/>
        <w:rPr>
          <w:rFonts w:ascii="Gill Sans MT" w:hAnsi="Gill Sans MT"/>
          <w:kern w:val="2"/>
          <w:sz w:val="24"/>
          <w:szCs w:val="24"/>
          <w:lang w:val="en-US"/>
          <w14:ligatures w14:val="standardContextual"/>
        </w:rPr>
      </w:pPr>
    </w:p>
    <w:p w14:paraId="5EC0D47D" w14:textId="77777777" w:rsidR="002407D2" w:rsidRPr="002407D2" w:rsidRDefault="002407D2" w:rsidP="002407D2">
      <w:pPr>
        <w:spacing w:after="0" w:line="240" w:lineRule="auto"/>
        <w:jc w:val="center"/>
        <w:rPr>
          <w:rFonts w:ascii="Gill Sans MT" w:hAnsi="Gill Sans MT"/>
          <w:kern w:val="2"/>
          <w:sz w:val="24"/>
          <w:szCs w:val="24"/>
          <w:lang w:val="en-IN"/>
          <w14:ligatures w14:val="standardContextual"/>
        </w:rPr>
      </w:pPr>
      <w:r w:rsidRPr="002407D2">
        <w:rPr>
          <w:rFonts w:ascii="Gill Sans MT" w:eastAsia="MS Mincho" w:hAnsi="Gill Sans MT"/>
          <w:noProof/>
          <w:kern w:val="2"/>
          <w:sz w:val="24"/>
          <w:szCs w:val="24"/>
          <w:lang w:val="en-US"/>
          <w14:ligatures w14:val="standardContextual"/>
        </w:rPr>
        <w:drawing>
          <wp:inline distT="0" distB="0" distL="0" distR="0" wp14:anchorId="1551EA8B" wp14:editId="029F894D">
            <wp:extent cx="1119505" cy="391795"/>
            <wp:effectExtent l="0" t="0" r="0" b="0"/>
            <wp:docPr id="1"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bookmarkEnd w:id="0"/>
    <w:p w14:paraId="60BB1810" w14:textId="77777777" w:rsidR="002407D2" w:rsidRPr="002407D2" w:rsidRDefault="002407D2" w:rsidP="002407D2">
      <w:pPr>
        <w:spacing w:after="0" w:line="240" w:lineRule="auto"/>
        <w:rPr>
          <w:rFonts w:ascii="Gill Sans MT" w:hAnsi="Gill Sans MT"/>
        </w:rPr>
      </w:pPr>
    </w:p>
    <w:sectPr w:rsidR="002407D2" w:rsidRPr="002407D2" w:rsidSect="00B43D1E">
      <w:headerReference w:type="default" r:id="rId9"/>
      <w:footerReference w:type="default" r:id="rId10"/>
      <w:pgSz w:w="11906" w:h="16838"/>
      <w:pgMar w:top="1440" w:right="1440" w:bottom="1440" w:left="1440" w:header="708" w:footer="708" w:gutter="0"/>
      <w:pgNumType w:fmt="numberInDash" w:start="3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18FC" w14:textId="77777777" w:rsidR="0034110F" w:rsidRDefault="0034110F">
      <w:pPr>
        <w:spacing w:after="0" w:line="240" w:lineRule="auto"/>
      </w:pPr>
      <w:r>
        <w:separator/>
      </w:r>
    </w:p>
  </w:endnote>
  <w:endnote w:type="continuationSeparator" w:id="0">
    <w:p w14:paraId="4578EC21" w14:textId="77777777" w:rsidR="0034110F" w:rsidRDefault="003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kern w:val="2"/>
        <w:sz w:val="24"/>
        <w:szCs w:val="24"/>
        <w:lang w:val="en-IN"/>
        <w14:ligatures w14:val="standardContextual"/>
      </w:rPr>
      <w:id w:val="386232728"/>
      <w:docPartObj>
        <w:docPartGallery w:val="Page Numbers (Bottom of Page)"/>
        <w:docPartUnique/>
      </w:docPartObj>
    </w:sdtPr>
    <w:sdtContent>
      <w:p w14:paraId="626AFFF1" w14:textId="77777777" w:rsidR="00BD164A" w:rsidRPr="00BD164A" w:rsidRDefault="00BD164A" w:rsidP="00BD164A">
        <w:pPr>
          <w:framePr w:wrap="none" w:vAnchor="text" w:hAnchor="margin" w:xAlign="right" w:y="1"/>
          <w:tabs>
            <w:tab w:val="center" w:pos="4513"/>
            <w:tab w:val="right" w:pos="9026"/>
          </w:tabs>
          <w:spacing w:after="0" w:line="240" w:lineRule="auto"/>
          <w:rPr>
            <w:rFonts w:ascii="Gill Sans MT" w:hAnsi="Gill Sans MT"/>
            <w:kern w:val="2"/>
            <w:sz w:val="24"/>
            <w:szCs w:val="24"/>
            <w:lang w:val="en-IN"/>
            <w14:ligatures w14:val="standardContextual"/>
          </w:rPr>
        </w:pPr>
        <w:r w:rsidRPr="00BD164A">
          <w:rPr>
            <w:rFonts w:ascii="Gill Sans MT" w:hAnsi="Gill Sans MT"/>
            <w:kern w:val="2"/>
            <w:sz w:val="24"/>
            <w:szCs w:val="24"/>
            <w:lang w:val="en-IN"/>
            <w14:ligatures w14:val="standardContextual"/>
          </w:rPr>
          <w:fldChar w:fldCharType="begin"/>
        </w:r>
        <w:r w:rsidRPr="00BD164A">
          <w:rPr>
            <w:rFonts w:ascii="Gill Sans MT" w:hAnsi="Gill Sans MT"/>
            <w:kern w:val="2"/>
            <w:sz w:val="24"/>
            <w:szCs w:val="24"/>
            <w:lang w:val="en-IN"/>
            <w14:ligatures w14:val="standardContextual"/>
          </w:rPr>
          <w:instrText xml:space="preserve"> PAGE </w:instrText>
        </w:r>
        <w:r w:rsidRPr="00BD164A">
          <w:rPr>
            <w:rFonts w:ascii="Gill Sans MT" w:hAnsi="Gill Sans MT"/>
            <w:kern w:val="2"/>
            <w:sz w:val="24"/>
            <w:szCs w:val="24"/>
            <w:lang w:val="en-IN"/>
            <w14:ligatures w14:val="standardContextual"/>
          </w:rPr>
          <w:fldChar w:fldCharType="separate"/>
        </w:r>
        <w:r w:rsidRPr="00BD164A">
          <w:rPr>
            <w:rFonts w:ascii="Gill Sans MT" w:hAnsi="Gill Sans MT"/>
            <w:kern w:val="2"/>
            <w:sz w:val="24"/>
            <w:szCs w:val="24"/>
            <w:lang w:val="en-IN"/>
            <w14:ligatures w14:val="standardContextual"/>
          </w:rPr>
          <w:t>- 2 -</w:t>
        </w:r>
        <w:r w:rsidRPr="00BD164A">
          <w:rPr>
            <w:rFonts w:ascii="Gill Sans MT" w:hAnsi="Gill Sans MT"/>
            <w:kern w:val="2"/>
            <w:sz w:val="24"/>
            <w:szCs w:val="24"/>
            <w:lang w:val="en-IN"/>
            <w14:ligatures w14:val="standardContextual"/>
          </w:rPr>
          <w:fldChar w:fldCharType="end"/>
        </w:r>
      </w:p>
    </w:sdtContent>
  </w:sdt>
  <w:p w14:paraId="23BBFAF2" w14:textId="3CB1C339" w:rsidR="00BD164A" w:rsidRPr="00BD164A" w:rsidRDefault="00BD164A" w:rsidP="00BD164A">
    <w:pPr>
      <w:tabs>
        <w:tab w:val="center" w:pos="4513"/>
        <w:tab w:val="right" w:pos="9026"/>
      </w:tabs>
      <w:spacing w:after="0" w:line="240" w:lineRule="auto"/>
      <w:ind w:right="360"/>
      <w:rPr>
        <w:rFonts w:ascii="Gill Sans MT" w:hAnsi="Gill Sans MT" w:cstheme="majorBidi"/>
        <w:kern w:val="2"/>
        <w:sz w:val="24"/>
        <w:szCs w:val="24"/>
        <w:lang w:val="en-IN"/>
        <w14:ligatures w14:val="standardContextual"/>
      </w:rPr>
    </w:pPr>
    <w:r w:rsidRPr="00BD164A">
      <w:rPr>
        <w:rFonts w:ascii="Gill Sans MT" w:hAnsi="Gill Sans MT"/>
        <w:kern w:val="2"/>
        <w:sz w:val="24"/>
        <w:szCs w:val="24"/>
        <w:lang w:val="en-IN"/>
        <w14:ligatures w14:val="standardContextual"/>
      </w:rPr>
      <w:t>JASO</w:t>
    </w:r>
    <w:r w:rsidRPr="00BD164A">
      <w:rPr>
        <w:rFonts w:ascii="Gill Sans MT" w:hAnsi="Gill Sans MT" w:cstheme="majorBidi"/>
        <w:kern w:val="2"/>
        <w:sz w:val="24"/>
        <w:szCs w:val="24"/>
        <w:lang w:val="en-IN"/>
        <w14:ligatures w14:val="standardContextual"/>
      </w:rPr>
      <w:t xml:space="preserve"> </w:t>
    </w:r>
    <w:r w:rsidRPr="00BD164A">
      <w:rPr>
        <w:rFonts w:ascii="Gill Sans MT" w:hAnsi="Gill Sans MT" w:cstheme="majorBidi"/>
        <w:color w:val="444444"/>
        <w:kern w:val="2"/>
        <w:sz w:val="24"/>
        <w:szCs w:val="24"/>
        <w:shd w:val="clear" w:color="auto" w:fill="FFFFFF"/>
        <w:lang w:val="en-IN"/>
        <w14:ligatures w14:val="standardContextual"/>
      </w:rPr>
      <w:t>ISSN: 2040-1876 Vol XV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D707" w14:textId="77777777" w:rsidR="0034110F" w:rsidRDefault="0034110F">
      <w:pPr>
        <w:spacing w:after="0" w:line="240" w:lineRule="auto"/>
      </w:pPr>
      <w:r>
        <w:separator/>
      </w:r>
    </w:p>
  </w:footnote>
  <w:footnote w:type="continuationSeparator" w:id="0">
    <w:p w14:paraId="385CC45A" w14:textId="77777777" w:rsidR="0034110F" w:rsidRDefault="0034110F">
      <w:pPr>
        <w:spacing w:after="0" w:line="240" w:lineRule="auto"/>
      </w:pPr>
      <w:r>
        <w:continuationSeparator/>
      </w:r>
    </w:p>
  </w:footnote>
  <w:footnote w:id="1">
    <w:p w14:paraId="35EE7074" w14:textId="189CEB52" w:rsidR="34DD4674" w:rsidRPr="00BD164A" w:rsidRDefault="34DD4674" w:rsidP="34DD4674">
      <w:pPr>
        <w:pStyle w:val="FootnoteText"/>
        <w:rPr>
          <w:rFonts w:ascii="Gill Sans MT" w:eastAsia="Gill Sans MT" w:hAnsi="Gill Sans MT" w:cs="Gill Sans MT"/>
        </w:rPr>
      </w:pPr>
      <w:r w:rsidRPr="34DD4674">
        <w:rPr>
          <w:rStyle w:val="FootnoteReference"/>
          <w:rFonts w:ascii="Gill Sans MT" w:eastAsia="Gill Sans MT" w:hAnsi="Gill Sans MT" w:cs="Gill Sans MT"/>
        </w:rPr>
        <w:footnoteRef/>
      </w:r>
      <w:r w:rsidRPr="00BD164A">
        <w:rPr>
          <w:rFonts w:ascii="Gill Sans MT" w:eastAsia="Gill Sans MT" w:hAnsi="Gill Sans MT" w:cs="Gill Sans MT"/>
        </w:rPr>
        <w:t xml:space="preserve"> DPhil candidate</w:t>
      </w:r>
      <w:r w:rsidR="00BD164A">
        <w:rPr>
          <w:rFonts w:ascii="Gill Sans MT" w:eastAsia="Gill Sans MT" w:hAnsi="Gill Sans MT" w:cs="Gill Sans MT"/>
        </w:rPr>
        <w:t>,</w:t>
      </w:r>
      <w:r w:rsidRPr="00BD164A">
        <w:rPr>
          <w:rFonts w:ascii="Gill Sans MT" w:eastAsia="Gill Sans MT" w:hAnsi="Gill Sans MT" w:cs="Gill Sans MT"/>
        </w:rPr>
        <w:t xml:space="preserve"> School of Anthropology and Museum Ethnography, Keeble College</w:t>
      </w:r>
      <w:r w:rsidR="00BD164A">
        <w:rPr>
          <w:rFonts w:ascii="Gill Sans MT" w:eastAsia="Gill Sans MT" w:hAnsi="Gill Sans MT" w:cs="Gill Sans MT"/>
        </w:rPr>
        <w:t>, University of Oxford</w:t>
      </w:r>
      <w:r w:rsidRPr="00BD164A">
        <w:rPr>
          <w:rFonts w:ascii="Gill Sans MT" w:eastAsia="Gill Sans MT" w:hAnsi="Gill Sans MT" w:cs="Gill Sans MT"/>
        </w:rPr>
        <w:t xml:space="preserve">. Email: </w:t>
      </w:r>
      <w:hyperlink r:id="rId1" w:history="1">
        <w:r w:rsidR="00BD164A" w:rsidRPr="00B755D3">
          <w:rPr>
            <w:rStyle w:val="Hyperlink"/>
            <w:rFonts w:ascii="Gill Sans MT" w:eastAsia="Gill Sans MT" w:hAnsi="Gill Sans MT" w:cs="Gill Sans MT"/>
          </w:rPr>
          <w:t>roisin.kennelly@keeble.ox.ac.uk</w:t>
        </w:r>
      </w:hyperlink>
      <w:r w:rsidR="00BD164A">
        <w:rPr>
          <w:rFonts w:ascii="Gill Sans MT" w:eastAsia="Gill Sans MT" w:hAnsi="Gill Sans MT" w:cs="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DED6" w14:textId="77777777" w:rsidR="00BD164A" w:rsidRPr="00643A5C" w:rsidRDefault="00BD164A" w:rsidP="00BD164A">
    <w:pPr>
      <w:pStyle w:val="Header"/>
      <w:jc w:val="right"/>
      <w:rPr>
        <w:rFonts w:ascii="Gill Sans MT" w:hAnsi="Gill Sans MT"/>
        <w:i/>
        <w:iCs/>
        <w:sz w:val="24"/>
        <w:szCs w:val="24"/>
        <w:lang w:val="fr-CA"/>
      </w:rPr>
    </w:pPr>
    <w:r w:rsidRPr="00643A5C">
      <w:rPr>
        <w:rFonts w:ascii="Gill Sans MT" w:hAnsi="Gill Sans MT"/>
        <w:i/>
        <w:iCs/>
        <w:sz w:val="24"/>
        <w:szCs w:val="24"/>
        <w:lang w:val="fr-CA"/>
      </w:rPr>
      <w:t xml:space="preserve">Book </w:t>
    </w:r>
    <w:proofErr w:type="spellStart"/>
    <w:r w:rsidRPr="00643A5C">
      <w:rPr>
        <w:rFonts w:ascii="Gill Sans MT" w:hAnsi="Gill Sans MT"/>
        <w:i/>
        <w:iCs/>
        <w:sz w:val="24"/>
        <w:szCs w:val="24"/>
        <w:lang w:val="fr-CA"/>
      </w:rPr>
      <w:t>reviews</w:t>
    </w:r>
    <w:proofErr w:type="spellEnd"/>
  </w:p>
  <w:p w14:paraId="74135C02" w14:textId="77777777" w:rsidR="00BD164A" w:rsidRPr="00BD164A" w:rsidRDefault="00BD164A" w:rsidP="00BD1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94"/>
    <w:rsid w:val="000B5E9C"/>
    <w:rsid w:val="002407D2"/>
    <w:rsid w:val="002B5387"/>
    <w:rsid w:val="0034110F"/>
    <w:rsid w:val="0050103B"/>
    <w:rsid w:val="0051390D"/>
    <w:rsid w:val="00571C66"/>
    <w:rsid w:val="006243CC"/>
    <w:rsid w:val="00634A11"/>
    <w:rsid w:val="0079069A"/>
    <w:rsid w:val="00790990"/>
    <w:rsid w:val="008D6D37"/>
    <w:rsid w:val="00952367"/>
    <w:rsid w:val="0098079E"/>
    <w:rsid w:val="00B01F7A"/>
    <w:rsid w:val="00B43D1E"/>
    <w:rsid w:val="00B5354B"/>
    <w:rsid w:val="00BD164A"/>
    <w:rsid w:val="00C35A94"/>
    <w:rsid w:val="00CB0859"/>
    <w:rsid w:val="00D63090"/>
    <w:rsid w:val="00D71300"/>
    <w:rsid w:val="00EE3FC7"/>
    <w:rsid w:val="021C8299"/>
    <w:rsid w:val="04C8A1AB"/>
    <w:rsid w:val="058DA49C"/>
    <w:rsid w:val="065F19D2"/>
    <w:rsid w:val="07C80DA6"/>
    <w:rsid w:val="08EC4E93"/>
    <w:rsid w:val="09A59BD1"/>
    <w:rsid w:val="0A881EF4"/>
    <w:rsid w:val="0C03460C"/>
    <w:rsid w:val="0DC93D26"/>
    <w:rsid w:val="0FFE0B2D"/>
    <w:rsid w:val="12706B0A"/>
    <w:rsid w:val="128385EC"/>
    <w:rsid w:val="131E0D80"/>
    <w:rsid w:val="14DD9C51"/>
    <w:rsid w:val="15919FE2"/>
    <w:rsid w:val="15BB26AE"/>
    <w:rsid w:val="1662B9B9"/>
    <w:rsid w:val="197C1B92"/>
    <w:rsid w:val="1C22B62C"/>
    <w:rsid w:val="1E2E3008"/>
    <w:rsid w:val="1E54A341"/>
    <w:rsid w:val="2326E46B"/>
    <w:rsid w:val="2456719C"/>
    <w:rsid w:val="24C9C093"/>
    <w:rsid w:val="265F663B"/>
    <w:rsid w:val="269616A0"/>
    <w:rsid w:val="270CA739"/>
    <w:rsid w:val="2A79C49C"/>
    <w:rsid w:val="2ABD0800"/>
    <w:rsid w:val="2E300585"/>
    <w:rsid w:val="31A5A5B2"/>
    <w:rsid w:val="33417613"/>
    <w:rsid w:val="34929B53"/>
    <w:rsid w:val="34DD4674"/>
    <w:rsid w:val="367C967D"/>
    <w:rsid w:val="374CD186"/>
    <w:rsid w:val="38BB045D"/>
    <w:rsid w:val="39B4373F"/>
    <w:rsid w:val="3AD5378D"/>
    <w:rsid w:val="3B5007A0"/>
    <w:rsid w:val="3C33A64D"/>
    <w:rsid w:val="3CDA2DCE"/>
    <w:rsid w:val="3CDE7295"/>
    <w:rsid w:val="3D48E2CF"/>
    <w:rsid w:val="3D7D3410"/>
    <w:rsid w:val="3E1F9309"/>
    <w:rsid w:val="3FC40B23"/>
    <w:rsid w:val="40675B34"/>
    <w:rsid w:val="454449C7"/>
    <w:rsid w:val="4579F80B"/>
    <w:rsid w:val="46F77379"/>
    <w:rsid w:val="487BEA89"/>
    <w:rsid w:val="48839D8D"/>
    <w:rsid w:val="4AAEB9D7"/>
    <w:rsid w:val="4B0BD1E3"/>
    <w:rsid w:val="4BB16447"/>
    <w:rsid w:val="4DE92196"/>
    <w:rsid w:val="50856C84"/>
    <w:rsid w:val="52213CE5"/>
    <w:rsid w:val="52A2A218"/>
    <w:rsid w:val="530D1252"/>
    <w:rsid w:val="56CB46F3"/>
    <w:rsid w:val="596891C4"/>
    <w:rsid w:val="5A0073D8"/>
    <w:rsid w:val="5AB2E2A9"/>
    <w:rsid w:val="61113290"/>
    <w:rsid w:val="627B28AE"/>
    <w:rsid w:val="6415AE16"/>
    <w:rsid w:val="66499C07"/>
    <w:rsid w:val="66D9969F"/>
    <w:rsid w:val="67E56C68"/>
    <w:rsid w:val="6BB95F4A"/>
    <w:rsid w:val="6CB8DD8B"/>
    <w:rsid w:val="6CD4EAB6"/>
    <w:rsid w:val="6E3D1579"/>
    <w:rsid w:val="6F445173"/>
    <w:rsid w:val="6FE4BB22"/>
    <w:rsid w:val="7084F3BB"/>
    <w:rsid w:val="72B74EF8"/>
    <w:rsid w:val="75F1B6B7"/>
    <w:rsid w:val="77EBE545"/>
    <w:rsid w:val="7B238607"/>
    <w:rsid w:val="7EAE99B5"/>
    <w:rsid w:val="7F651A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8346"/>
  <w15:chartTrackingRefBased/>
  <w15:docId w15:val="{CAC88FC5-5C99-4A16-846D-3D460566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C35A94"/>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164A"/>
    <w:pPr>
      <w:spacing w:after="0" w:line="240" w:lineRule="auto"/>
    </w:pPr>
    <w:rPr>
      <w:kern w:val="0"/>
      <w14:ligatures w14:val="none"/>
    </w:rPr>
  </w:style>
  <w:style w:type="character" w:styleId="UnresolvedMention">
    <w:name w:val="Unresolved Mention"/>
    <w:basedOn w:val="DefaultParagraphFont"/>
    <w:uiPriority w:val="99"/>
    <w:semiHidden/>
    <w:unhideWhenUsed/>
    <w:rsid w:val="00BD164A"/>
    <w:rPr>
      <w:color w:val="605E5C"/>
      <w:shd w:val="clear" w:color="auto" w:fill="E1DFDD"/>
    </w:rPr>
  </w:style>
  <w:style w:type="paragraph" w:styleId="Header">
    <w:name w:val="header"/>
    <w:basedOn w:val="Normal"/>
    <w:link w:val="HeaderChar"/>
    <w:uiPriority w:val="99"/>
    <w:unhideWhenUsed/>
    <w:rsid w:val="00BD1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64A"/>
    <w:rPr>
      <w:kern w:val="0"/>
      <w14:ligatures w14:val="none"/>
    </w:rPr>
  </w:style>
  <w:style w:type="paragraph" w:styleId="Footer">
    <w:name w:val="footer"/>
    <w:basedOn w:val="Normal"/>
    <w:link w:val="FooterChar"/>
    <w:uiPriority w:val="99"/>
    <w:unhideWhenUsed/>
    <w:rsid w:val="00BD1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64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roisin.kennelly@keebl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Kennelly</dc:creator>
  <cp:keywords/>
  <dc:description/>
  <cp:lastModifiedBy>Chihab El Khachab</cp:lastModifiedBy>
  <cp:revision>18</cp:revision>
  <dcterms:created xsi:type="dcterms:W3CDTF">2023-01-28T17:11:00Z</dcterms:created>
  <dcterms:modified xsi:type="dcterms:W3CDTF">2023-12-12T01:30:00Z</dcterms:modified>
</cp:coreProperties>
</file>