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E1A8" w14:textId="77777777" w:rsidR="00845188" w:rsidRDefault="00845188" w:rsidP="0066197F">
      <w:pPr>
        <w:jc w:val="center"/>
        <w:rPr>
          <w:rStyle w:val="normaltextrun"/>
          <w:rFonts w:ascii="Gill Sans MT" w:eastAsia="Gill Sans MT" w:hAnsi="Gill Sans MT" w:cs="Gill Sans MT"/>
          <w:b/>
          <w:bCs/>
          <w:sz w:val="28"/>
          <w:szCs w:val="28"/>
          <w:lang w:val="en-US"/>
        </w:rPr>
      </w:pPr>
      <w:r w:rsidRPr="004F0A1A">
        <w:rPr>
          <w:rFonts w:ascii="Gill Sans MT" w:hAnsi="Gill Sans MT"/>
          <w:noProof/>
        </w:rPr>
        <w:drawing>
          <wp:inline distT="0" distB="0" distL="0" distR="0" wp14:anchorId="5F0DF42E" wp14:editId="1ADA3ED2">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2F3C403B" w14:textId="77777777" w:rsidR="00845188" w:rsidRDefault="00845188" w:rsidP="0066197F">
      <w:pPr>
        <w:jc w:val="center"/>
        <w:rPr>
          <w:rStyle w:val="normaltextrun"/>
          <w:rFonts w:ascii="Gill Sans MT" w:eastAsia="Gill Sans MT" w:hAnsi="Gill Sans MT" w:cs="Gill Sans MT"/>
          <w:lang w:val="en-US"/>
        </w:rPr>
      </w:pPr>
    </w:p>
    <w:p w14:paraId="7865EEC9" w14:textId="77777777" w:rsidR="00845188" w:rsidRPr="00845188" w:rsidRDefault="00845188" w:rsidP="0066197F">
      <w:pPr>
        <w:jc w:val="center"/>
        <w:rPr>
          <w:rStyle w:val="normaltextrun"/>
          <w:rFonts w:ascii="Gill Sans MT" w:eastAsia="Gill Sans MT" w:hAnsi="Gill Sans MT" w:cs="Gill Sans MT"/>
          <w:lang w:val="en-US"/>
        </w:rPr>
      </w:pPr>
    </w:p>
    <w:p w14:paraId="22947428" w14:textId="50941373" w:rsidR="005D2050" w:rsidRPr="00845188" w:rsidRDefault="00733B88" w:rsidP="0066197F">
      <w:pPr>
        <w:jc w:val="both"/>
        <w:rPr>
          <w:rFonts w:ascii="Gill Sans MT" w:eastAsia="Gill Sans MT" w:hAnsi="Gill Sans MT" w:cs="Gill Sans MT"/>
          <w:sz w:val="28"/>
          <w:szCs w:val="28"/>
          <w:lang w:val="en-GB"/>
        </w:rPr>
      </w:pPr>
      <w:r w:rsidRPr="00845188">
        <w:rPr>
          <w:rStyle w:val="normaltextrun"/>
          <w:rFonts w:ascii="Gill Sans MT" w:eastAsia="Gill Sans MT" w:hAnsi="Gill Sans MT" w:cs="Gill Sans MT"/>
          <w:b/>
          <w:bCs/>
          <w:sz w:val="28"/>
          <w:szCs w:val="28"/>
          <w:lang w:val="en-US"/>
        </w:rPr>
        <w:t xml:space="preserve">CAMELIA DEWAN. </w:t>
      </w:r>
      <w:r w:rsidRPr="00845188">
        <w:rPr>
          <w:rStyle w:val="normaltextrun"/>
          <w:rFonts w:ascii="Gill Sans MT" w:eastAsia="Gill Sans MT" w:hAnsi="Gill Sans MT" w:cs="Gill Sans MT"/>
          <w:i/>
          <w:iCs/>
          <w:sz w:val="28"/>
          <w:szCs w:val="28"/>
          <w:lang w:val="en-US"/>
        </w:rPr>
        <w:t xml:space="preserve">MISREADING THE BENGAL DELTA: CLIMATE CHANGE, DEVELOPMENT, AND LIVELIHOODS IN COSTAL BANGLADESH. </w:t>
      </w:r>
      <w:r w:rsidR="3095F23A" w:rsidRPr="00845188">
        <w:rPr>
          <w:rStyle w:val="normaltextrun"/>
          <w:rFonts w:ascii="Gill Sans MT" w:eastAsia="Gill Sans MT" w:hAnsi="Gill Sans MT" w:cs="Gill Sans MT"/>
          <w:sz w:val="28"/>
          <w:szCs w:val="28"/>
          <w:lang w:val="en-US"/>
        </w:rPr>
        <w:t>SEATTLE: UNIVERSITY OF WASHINGTON PRESS 2022</w:t>
      </w:r>
      <w:r w:rsidR="00845188">
        <w:rPr>
          <w:rStyle w:val="normaltextrun"/>
          <w:rFonts w:ascii="Gill Sans MT" w:eastAsia="Gill Sans MT" w:hAnsi="Gill Sans MT" w:cs="Gill Sans MT"/>
          <w:sz w:val="28"/>
          <w:szCs w:val="28"/>
          <w:lang w:val="en-US"/>
        </w:rPr>
        <w:t>,</w:t>
      </w:r>
      <w:r w:rsidR="3095F23A" w:rsidRPr="00845188">
        <w:rPr>
          <w:rStyle w:val="normaltextrun"/>
          <w:rFonts w:ascii="Gill Sans MT" w:eastAsia="Gill Sans MT" w:hAnsi="Gill Sans MT" w:cs="Gill Sans MT"/>
          <w:sz w:val="28"/>
          <w:szCs w:val="28"/>
          <w:lang w:val="en-US"/>
        </w:rPr>
        <w:t xml:space="preserve"> 245</w:t>
      </w:r>
      <w:r w:rsidRPr="00845188">
        <w:rPr>
          <w:rStyle w:val="normaltextrun"/>
          <w:rFonts w:ascii="Gill Sans MT" w:eastAsia="Gill Sans MT" w:hAnsi="Gill Sans MT" w:cs="Gill Sans MT"/>
          <w:sz w:val="28"/>
          <w:szCs w:val="28"/>
          <w:lang w:val="en-US"/>
        </w:rPr>
        <w:t xml:space="preserve"> P. ISBN: 978</w:t>
      </w:r>
      <w:r w:rsidR="68D44107" w:rsidRPr="00845188">
        <w:rPr>
          <w:rStyle w:val="normaltextrun"/>
          <w:rFonts w:ascii="Gill Sans MT" w:eastAsia="Gill Sans MT" w:hAnsi="Gill Sans MT" w:cs="Gill Sans MT"/>
          <w:sz w:val="28"/>
          <w:szCs w:val="28"/>
          <w:lang w:val="en-US"/>
        </w:rPr>
        <w:t>0295749617</w:t>
      </w:r>
      <w:r w:rsidRPr="00845188">
        <w:rPr>
          <w:rStyle w:val="normaltextrun"/>
          <w:rFonts w:ascii="Gill Sans MT" w:eastAsia="Gill Sans MT" w:hAnsi="Gill Sans MT" w:cs="Gill Sans MT"/>
          <w:sz w:val="28"/>
          <w:szCs w:val="28"/>
          <w:lang w:val="en-US"/>
        </w:rPr>
        <w:t> </w:t>
      </w:r>
      <w:r w:rsidRPr="00845188">
        <w:rPr>
          <w:rStyle w:val="eop"/>
          <w:rFonts w:ascii="Gill Sans MT" w:eastAsia="Gill Sans MT" w:hAnsi="Gill Sans MT" w:cs="Gill Sans MT"/>
          <w:sz w:val="28"/>
          <w:szCs w:val="28"/>
          <w:lang w:val="en-GB"/>
        </w:rPr>
        <w:t> </w:t>
      </w:r>
    </w:p>
    <w:p w14:paraId="3AA1A2D5" w14:textId="77777777" w:rsidR="00845188" w:rsidRPr="00845188" w:rsidRDefault="00845188" w:rsidP="0066197F">
      <w:pPr>
        <w:jc w:val="center"/>
        <w:rPr>
          <w:rStyle w:val="normaltextrun"/>
          <w:rFonts w:ascii="Gill Sans MT" w:eastAsia="Gill Sans MT" w:hAnsi="Gill Sans MT" w:cs="Gill Sans MT"/>
          <w:lang w:val="en-US"/>
        </w:rPr>
      </w:pPr>
    </w:p>
    <w:p w14:paraId="2064A6AF" w14:textId="7E5E7C71" w:rsidR="005D2050" w:rsidRPr="00845188" w:rsidRDefault="6F3AD76B" w:rsidP="0066197F">
      <w:pPr>
        <w:jc w:val="center"/>
        <w:rPr>
          <w:rFonts w:ascii="Times New Roman" w:hAnsi="Times New Roman" w:cs="Times New Roman"/>
          <w:lang w:val="en-GB"/>
        </w:rPr>
      </w:pPr>
      <w:r w:rsidRPr="00845188">
        <w:rPr>
          <w:rStyle w:val="normaltextrun"/>
          <w:rFonts w:ascii="Gill Sans MT" w:eastAsia="Gill Sans MT" w:hAnsi="Gill Sans MT" w:cs="Gill Sans MT"/>
          <w:sz w:val="28"/>
          <w:szCs w:val="28"/>
          <w:lang w:val="en-US"/>
        </w:rPr>
        <w:t>AISHWARYA MUKHOPADHYAY</w:t>
      </w:r>
      <w:r w:rsidR="005D2050" w:rsidRPr="00926748">
        <w:rPr>
          <w:rStyle w:val="FootnoteReference"/>
          <w:rFonts w:ascii="Gill Sans MT" w:hAnsi="Gill Sans MT" w:cs="Times New Roman"/>
          <w:lang w:val="en-GB"/>
        </w:rPr>
        <w:footnoteReference w:id="1"/>
      </w:r>
    </w:p>
    <w:p w14:paraId="59B4890D" w14:textId="77777777" w:rsidR="00845188" w:rsidRDefault="00845188" w:rsidP="0066197F">
      <w:pPr>
        <w:jc w:val="both"/>
        <w:rPr>
          <w:rFonts w:ascii="Gill Sans MT" w:eastAsia="Gill Sans MT" w:hAnsi="Gill Sans MT" w:cs="Gill Sans MT"/>
          <w:lang w:val="en-GB"/>
        </w:rPr>
      </w:pPr>
    </w:p>
    <w:p w14:paraId="3037C289" w14:textId="77777777" w:rsidR="00845188" w:rsidRDefault="00845188" w:rsidP="0066197F">
      <w:pPr>
        <w:jc w:val="both"/>
        <w:rPr>
          <w:rFonts w:ascii="Gill Sans MT" w:eastAsia="Gill Sans MT" w:hAnsi="Gill Sans MT" w:cs="Gill Sans MT"/>
          <w:lang w:val="en-GB"/>
        </w:rPr>
      </w:pPr>
    </w:p>
    <w:p w14:paraId="7795F8AC" w14:textId="3BEBDB79" w:rsidR="00F44D5F" w:rsidRPr="00845188" w:rsidRDefault="00FC7526" w:rsidP="0066197F">
      <w:pPr>
        <w:jc w:val="both"/>
        <w:rPr>
          <w:rFonts w:ascii="Gill Sans MT" w:eastAsia="Gill Sans MT" w:hAnsi="Gill Sans MT" w:cs="Gill Sans MT"/>
          <w:lang w:val="en-GB"/>
        </w:rPr>
      </w:pPr>
      <w:r w:rsidRPr="00845188">
        <w:rPr>
          <w:rFonts w:ascii="Gill Sans MT" w:eastAsia="Gill Sans MT" w:hAnsi="Gill Sans MT" w:cs="Gill Sans MT"/>
          <w:lang w:val="en-GB"/>
        </w:rPr>
        <w:t xml:space="preserve">Camelia Dewan’s first book, </w:t>
      </w:r>
      <w:r w:rsidRPr="00845188">
        <w:rPr>
          <w:rFonts w:ascii="Gill Sans MT" w:eastAsia="Gill Sans MT" w:hAnsi="Gill Sans MT" w:cs="Gill Sans MT"/>
          <w:i/>
          <w:iCs/>
          <w:lang w:val="en-GB"/>
        </w:rPr>
        <w:t>Misreading the Bengal Delta</w:t>
      </w:r>
      <w:r w:rsidR="005D2050" w:rsidRPr="00845188">
        <w:rPr>
          <w:rFonts w:ascii="Gill Sans MT" w:eastAsia="Gill Sans MT" w:hAnsi="Gill Sans MT" w:cs="Gill Sans MT"/>
          <w:i/>
          <w:iCs/>
          <w:lang w:val="en-GB"/>
        </w:rPr>
        <w:t>:</w:t>
      </w:r>
      <w:r w:rsidRPr="00845188">
        <w:rPr>
          <w:rFonts w:ascii="Gill Sans MT" w:eastAsia="Gill Sans MT" w:hAnsi="Gill Sans MT" w:cs="Gill Sans MT"/>
          <w:i/>
          <w:iCs/>
          <w:lang w:val="en-GB"/>
        </w:rPr>
        <w:t xml:space="preserve"> </w:t>
      </w:r>
      <w:r w:rsidR="00855CC7">
        <w:rPr>
          <w:rFonts w:ascii="Gill Sans MT" w:eastAsia="Gill Sans MT" w:hAnsi="Gill Sans MT" w:cs="Gill Sans MT"/>
          <w:i/>
          <w:iCs/>
          <w:lang w:val="en-GB"/>
        </w:rPr>
        <w:t>c</w:t>
      </w:r>
      <w:r w:rsidRPr="00845188">
        <w:rPr>
          <w:rFonts w:ascii="Gill Sans MT" w:eastAsia="Gill Sans MT" w:hAnsi="Gill Sans MT" w:cs="Gill Sans MT"/>
          <w:i/>
          <w:iCs/>
          <w:lang w:val="en-GB"/>
        </w:rPr>
        <w:t xml:space="preserve">limate change, </w:t>
      </w:r>
      <w:r w:rsidR="00855CC7">
        <w:rPr>
          <w:rFonts w:ascii="Gill Sans MT" w:eastAsia="Gill Sans MT" w:hAnsi="Gill Sans MT" w:cs="Gill Sans MT"/>
          <w:i/>
          <w:iCs/>
          <w:lang w:val="en-GB"/>
        </w:rPr>
        <w:t>d</w:t>
      </w:r>
      <w:r w:rsidRPr="00845188">
        <w:rPr>
          <w:rFonts w:ascii="Gill Sans MT" w:eastAsia="Gill Sans MT" w:hAnsi="Gill Sans MT" w:cs="Gill Sans MT"/>
          <w:i/>
          <w:iCs/>
          <w:lang w:val="en-GB"/>
        </w:rPr>
        <w:t xml:space="preserve">evelopment, and </w:t>
      </w:r>
      <w:r w:rsidR="00855CC7">
        <w:rPr>
          <w:rFonts w:ascii="Gill Sans MT" w:eastAsia="Gill Sans MT" w:hAnsi="Gill Sans MT" w:cs="Gill Sans MT"/>
          <w:i/>
          <w:iCs/>
          <w:lang w:val="en-GB"/>
        </w:rPr>
        <w:t>l</w:t>
      </w:r>
      <w:r w:rsidRPr="00845188">
        <w:rPr>
          <w:rFonts w:ascii="Gill Sans MT" w:eastAsia="Gill Sans MT" w:hAnsi="Gill Sans MT" w:cs="Gill Sans MT"/>
          <w:i/>
          <w:iCs/>
          <w:lang w:val="en-GB"/>
        </w:rPr>
        <w:t xml:space="preserve">ivelihoods in </w:t>
      </w:r>
      <w:r w:rsidR="00855CC7">
        <w:rPr>
          <w:rFonts w:ascii="Gill Sans MT" w:eastAsia="Gill Sans MT" w:hAnsi="Gill Sans MT" w:cs="Gill Sans MT"/>
          <w:i/>
          <w:iCs/>
          <w:lang w:val="en-GB"/>
        </w:rPr>
        <w:t>c</w:t>
      </w:r>
      <w:r w:rsidRPr="00845188">
        <w:rPr>
          <w:rFonts w:ascii="Gill Sans MT" w:eastAsia="Gill Sans MT" w:hAnsi="Gill Sans MT" w:cs="Gill Sans MT"/>
          <w:i/>
          <w:iCs/>
          <w:lang w:val="en-GB"/>
        </w:rPr>
        <w:t>oastal Bangladesh</w:t>
      </w:r>
      <w:r w:rsidR="002207F7">
        <w:rPr>
          <w:rFonts w:ascii="Gill Sans MT" w:eastAsia="Gill Sans MT" w:hAnsi="Gill Sans MT" w:cs="Gill Sans MT"/>
          <w:lang w:val="en-GB"/>
        </w:rPr>
        <w:t>,</w:t>
      </w:r>
      <w:r w:rsidRPr="00845188">
        <w:rPr>
          <w:rFonts w:ascii="Gill Sans MT" w:eastAsia="Gill Sans MT" w:hAnsi="Gill Sans MT" w:cs="Gill Sans MT"/>
          <w:lang w:val="en-GB"/>
        </w:rPr>
        <w:t xml:space="preserve"> is an ethnographic critique of development policies enforced by international bodies and governments. It highlights the complexities of the local ecology and describes the precarities of </w:t>
      </w:r>
      <w:r w:rsidR="1EE08C5A" w:rsidRPr="7768B8C8">
        <w:rPr>
          <w:rFonts w:ascii="Gill Sans MT" w:eastAsia="Gill Sans MT" w:hAnsi="Gill Sans MT" w:cs="Gill Sans MT"/>
          <w:lang w:val="en-GB"/>
        </w:rPr>
        <w:t xml:space="preserve">the </w:t>
      </w:r>
      <w:r w:rsidRPr="00845188">
        <w:rPr>
          <w:rFonts w:ascii="Gill Sans MT" w:eastAsia="Gill Sans MT" w:hAnsi="Gill Sans MT" w:cs="Gill Sans MT"/>
          <w:lang w:val="en-GB"/>
        </w:rPr>
        <w:t xml:space="preserve">everyday life of those living </w:t>
      </w:r>
      <w:r w:rsidR="00F44D5F" w:rsidRPr="00845188">
        <w:rPr>
          <w:rFonts w:ascii="Gill Sans MT" w:eastAsia="Gill Sans MT" w:hAnsi="Gill Sans MT" w:cs="Gill Sans MT"/>
          <w:lang w:val="en-GB"/>
        </w:rPr>
        <w:t xml:space="preserve">in coastal Bangladesh. </w:t>
      </w:r>
    </w:p>
    <w:p w14:paraId="7CB67AF2" w14:textId="662ED7B6" w:rsidR="00785831" w:rsidRPr="00845188" w:rsidRDefault="00F44D5F" w:rsidP="0066197F">
      <w:pPr>
        <w:ind w:firstLine="720"/>
        <w:jc w:val="both"/>
        <w:rPr>
          <w:rStyle w:val="FootnoteReference"/>
          <w:rFonts w:ascii="Gill Sans MT" w:eastAsia="Gill Sans MT" w:hAnsi="Gill Sans MT" w:cs="Gill Sans MT"/>
        </w:rPr>
      </w:pPr>
      <w:r w:rsidRPr="00845188">
        <w:rPr>
          <w:rFonts w:ascii="Gill Sans MT" w:eastAsia="Gill Sans MT" w:hAnsi="Gill Sans MT" w:cs="Gill Sans MT"/>
          <w:lang w:val="en-GB"/>
        </w:rPr>
        <w:t xml:space="preserve">Bangladesh is located in the largest delta of the world and frequently faces cyclones, leading to flooding and loss of life. International aid is thus often directed towards controlling the flooding by building embankments. In the first chapter, Dewan traces out a historical relationship between society, colonialism, and the climate. The constructing </w:t>
      </w:r>
      <w:r w:rsidR="08C3C99B" w:rsidRPr="7768B8C8">
        <w:rPr>
          <w:rFonts w:ascii="Gill Sans MT" w:eastAsia="Gill Sans MT" w:hAnsi="Gill Sans MT" w:cs="Gill Sans MT"/>
          <w:lang w:val="en-GB"/>
        </w:rPr>
        <w:t xml:space="preserve">of </w:t>
      </w:r>
      <w:r w:rsidRPr="00845188">
        <w:rPr>
          <w:rFonts w:ascii="Gill Sans MT" w:eastAsia="Gill Sans MT" w:hAnsi="Gill Sans MT" w:cs="Gill Sans MT"/>
          <w:lang w:val="en-GB"/>
        </w:rPr>
        <w:t>embankments was long in practice</w:t>
      </w:r>
      <w:r w:rsidR="6490DE4C" w:rsidRPr="7768B8C8">
        <w:rPr>
          <w:rFonts w:ascii="Gill Sans MT" w:eastAsia="Gill Sans MT" w:hAnsi="Gill Sans MT" w:cs="Gill Sans MT"/>
          <w:lang w:val="en-GB"/>
        </w:rPr>
        <w:t xml:space="preserve">, </w:t>
      </w:r>
      <w:r w:rsidR="29C162D6" w:rsidRPr="7768B8C8">
        <w:rPr>
          <w:rFonts w:ascii="Gill Sans MT" w:eastAsia="Gill Sans MT" w:hAnsi="Gill Sans MT" w:cs="Gill Sans MT"/>
          <w:lang w:val="en-GB"/>
        </w:rPr>
        <w:t>b</w:t>
      </w:r>
      <w:r w:rsidR="001F4591" w:rsidRPr="00845188">
        <w:rPr>
          <w:rFonts w:ascii="Gill Sans MT" w:eastAsia="Gill Sans MT" w:hAnsi="Gill Sans MT" w:cs="Gill Sans MT"/>
          <w:lang w:val="en-GB"/>
        </w:rPr>
        <w:t>ut</w:t>
      </w:r>
      <w:r w:rsidRPr="00845188">
        <w:rPr>
          <w:rFonts w:ascii="Gill Sans MT" w:eastAsia="Gill Sans MT" w:hAnsi="Gill Sans MT" w:cs="Gill Sans MT"/>
          <w:lang w:val="en-GB"/>
        </w:rPr>
        <w:t xml:space="preserve"> these embankments caused more waterlogging and </w:t>
      </w:r>
      <w:r w:rsidR="7A4C4EC2" w:rsidRPr="7768B8C8">
        <w:rPr>
          <w:rFonts w:ascii="Gill Sans MT" w:eastAsia="Gill Sans MT" w:hAnsi="Gill Sans MT" w:cs="Gill Sans MT"/>
          <w:lang w:val="en-GB"/>
        </w:rPr>
        <w:t xml:space="preserve">suffered </w:t>
      </w:r>
      <w:r w:rsidRPr="00845188">
        <w:rPr>
          <w:rFonts w:ascii="Gill Sans MT" w:eastAsia="Gill Sans MT" w:hAnsi="Gill Sans MT" w:cs="Gill Sans MT"/>
          <w:lang w:val="en-GB"/>
        </w:rPr>
        <w:t>frequent breaches. During imperial rule there was an attempt to introduce Western scientific knowledge in Bengal and embankments eventually led to the growth of railways and roads. However, today, international bodies overlook these complex histories, which Dewan (drawing from Hulme 2011</w:t>
      </w:r>
      <w:r w:rsidR="6ABE38B6" w:rsidRPr="7768B8C8">
        <w:rPr>
          <w:rFonts w:ascii="Gill Sans MT" w:eastAsia="Gill Sans MT" w:hAnsi="Gill Sans MT" w:cs="Gill Sans MT"/>
          <w:lang w:val="en-GB"/>
        </w:rPr>
        <w:t>: 245-266</w:t>
      </w:r>
      <w:r w:rsidRPr="00845188">
        <w:rPr>
          <w:rFonts w:ascii="Gill Sans MT" w:eastAsia="Gill Sans MT" w:hAnsi="Gill Sans MT" w:cs="Gill Sans MT"/>
          <w:lang w:val="en-GB"/>
        </w:rPr>
        <w:t>) terms as ‘climate reductionism’.</w:t>
      </w:r>
      <w:r w:rsidR="00785831" w:rsidRPr="00845188">
        <w:rPr>
          <w:rFonts w:ascii="Gill Sans MT" w:eastAsia="Gill Sans MT" w:hAnsi="Gill Sans MT" w:cs="Gill Sans MT"/>
          <w:lang w:val="en-GB"/>
        </w:rPr>
        <w:t xml:space="preserve"> </w:t>
      </w:r>
    </w:p>
    <w:p w14:paraId="33CD2CBD" w14:textId="2D0BE20D" w:rsidR="00F44D5F" w:rsidRPr="00845188" w:rsidRDefault="00785831" w:rsidP="0066197F">
      <w:pPr>
        <w:ind w:firstLine="720"/>
        <w:jc w:val="both"/>
        <w:rPr>
          <w:rFonts w:ascii="Gill Sans MT" w:eastAsia="Gill Sans MT" w:hAnsi="Gill Sans MT" w:cs="Gill Sans MT"/>
          <w:lang w:val="en-GB"/>
        </w:rPr>
      </w:pPr>
      <w:r w:rsidRPr="00845188">
        <w:rPr>
          <w:rFonts w:ascii="Gill Sans MT" w:eastAsia="Gill Sans MT" w:hAnsi="Gill Sans MT" w:cs="Gill Sans MT"/>
          <w:lang w:val="en-GB"/>
        </w:rPr>
        <w:t xml:space="preserve">The second chapter </w:t>
      </w:r>
      <w:r w:rsidR="7FA6FD99" w:rsidRPr="7768B8C8">
        <w:rPr>
          <w:rFonts w:ascii="Gill Sans MT" w:eastAsia="Gill Sans MT" w:hAnsi="Gill Sans MT" w:cs="Gill Sans MT"/>
          <w:lang w:val="en-GB"/>
        </w:rPr>
        <w:t>then shows</w:t>
      </w:r>
      <w:r w:rsidRPr="00845188">
        <w:rPr>
          <w:rFonts w:ascii="Gill Sans MT" w:eastAsia="Gill Sans MT" w:hAnsi="Gill Sans MT" w:cs="Gill Sans MT"/>
          <w:lang w:val="en-GB"/>
        </w:rPr>
        <w:t xml:space="preserve"> how</w:t>
      </w:r>
      <w:r w:rsidR="060D93FE" w:rsidRPr="7768B8C8">
        <w:rPr>
          <w:rFonts w:ascii="Gill Sans MT" w:eastAsia="Gill Sans MT" w:hAnsi="Gill Sans MT" w:cs="Gill Sans MT"/>
          <w:lang w:val="en-GB"/>
        </w:rPr>
        <w:t>,</w:t>
      </w:r>
      <w:r w:rsidRPr="00845188">
        <w:rPr>
          <w:rFonts w:ascii="Gill Sans MT" w:eastAsia="Gill Sans MT" w:hAnsi="Gill Sans MT" w:cs="Gill Sans MT"/>
          <w:lang w:val="en-GB"/>
        </w:rPr>
        <w:t xml:space="preserve"> in today’s day and age, embankments are seen as crucial protective infrastructure by international agencies. Dewan argues how development is performative and a collaborative meaning</w:t>
      </w:r>
      <w:r w:rsidR="002207F7">
        <w:rPr>
          <w:rFonts w:ascii="Gill Sans MT" w:eastAsia="Gill Sans MT" w:hAnsi="Gill Sans MT" w:cs="Gill Sans MT"/>
          <w:lang w:val="en-GB"/>
        </w:rPr>
        <w:t>-</w:t>
      </w:r>
      <w:r w:rsidRPr="00845188">
        <w:rPr>
          <w:rFonts w:ascii="Gill Sans MT" w:eastAsia="Gill Sans MT" w:hAnsi="Gill Sans MT" w:cs="Gill Sans MT"/>
          <w:lang w:val="en-GB"/>
        </w:rPr>
        <w:t xml:space="preserve">making practice. </w:t>
      </w:r>
      <w:r w:rsidR="6E9C622A" w:rsidRPr="7768B8C8">
        <w:rPr>
          <w:rFonts w:ascii="Gill Sans MT" w:eastAsia="Gill Sans MT" w:hAnsi="Gill Sans MT" w:cs="Gill Sans MT"/>
          <w:lang w:val="en-GB"/>
        </w:rPr>
        <w:t xml:space="preserve">She </w:t>
      </w:r>
      <w:r w:rsidRPr="00845188">
        <w:rPr>
          <w:rFonts w:ascii="Gill Sans MT" w:eastAsia="Gill Sans MT" w:hAnsi="Gill Sans MT" w:cs="Gill Sans MT"/>
          <w:lang w:val="en-GB"/>
        </w:rPr>
        <w:t>highlights how official narratives of development projects</w:t>
      </w:r>
      <w:r w:rsidR="18F94B3D" w:rsidRPr="7768B8C8">
        <w:rPr>
          <w:rFonts w:ascii="Gill Sans MT" w:eastAsia="Gill Sans MT" w:hAnsi="Gill Sans MT" w:cs="Gill Sans MT"/>
          <w:lang w:val="en-GB"/>
        </w:rPr>
        <w:t>,</w:t>
      </w:r>
      <w:r w:rsidRPr="00845188">
        <w:rPr>
          <w:rFonts w:ascii="Gill Sans MT" w:eastAsia="Gill Sans MT" w:hAnsi="Gill Sans MT" w:cs="Gill Sans MT"/>
          <w:lang w:val="en-GB"/>
        </w:rPr>
        <w:t xml:space="preserve"> when conveyed in English</w:t>
      </w:r>
      <w:r w:rsidR="3E4BE2CB" w:rsidRPr="7768B8C8">
        <w:rPr>
          <w:rFonts w:ascii="Gill Sans MT" w:eastAsia="Gill Sans MT" w:hAnsi="Gill Sans MT" w:cs="Gill Sans MT"/>
          <w:lang w:val="en-GB"/>
        </w:rPr>
        <w:t>,</w:t>
      </w:r>
      <w:r w:rsidRPr="00845188">
        <w:rPr>
          <w:rFonts w:ascii="Gill Sans MT" w:eastAsia="Gill Sans MT" w:hAnsi="Gill Sans MT" w:cs="Gill Sans MT"/>
          <w:lang w:val="en-GB"/>
        </w:rPr>
        <w:t xml:space="preserve"> reemphasise the internationally accepted narrative</w:t>
      </w:r>
      <w:r w:rsidR="48A6471D" w:rsidRPr="7768B8C8">
        <w:rPr>
          <w:rFonts w:ascii="Gill Sans MT" w:eastAsia="Gill Sans MT" w:hAnsi="Gill Sans MT" w:cs="Gill Sans MT"/>
          <w:lang w:val="en-GB"/>
        </w:rPr>
        <w:t xml:space="preserve">. </w:t>
      </w:r>
      <w:r w:rsidR="29E8D68A" w:rsidRPr="7768B8C8">
        <w:rPr>
          <w:rFonts w:ascii="Gill Sans MT" w:eastAsia="Gill Sans MT" w:hAnsi="Gill Sans MT" w:cs="Gill Sans MT"/>
          <w:lang w:val="en-GB"/>
        </w:rPr>
        <w:t>H</w:t>
      </w:r>
      <w:r w:rsidR="48A6471D" w:rsidRPr="7768B8C8">
        <w:rPr>
          <w:rFonts w:ascii="Gill Sans MT" w:eastAsia="Gill Sans MT" w:hAnsi="Gill Sans MT" w:cs="Gill Sans MT"/>
          <w:lang w:val="en-GB"/>
        </w:rPr>
        <w:t>ow</w:t>
      </w:r>
      <w:r w:rsidR="29E0FD73" w:rsidRPr="7768B8C8">
        <w:rPr>
          <w:rFonts w:ascii="Gill Sans MT" w:eastAsia="Gill Sans MT" w:hAnsi="Gill Sans MT" w:cs="Gill Sans MT"/>
          <w:lang w:val="en-GB"/>
        </w:rPr>
        <w:t xml:space="preserve">ever, </w:t>
      </w:r>
      <w:r w:rsidRPr="00845188">
        <w:rPr>
          <w:rFonts w:ascii="Gill Sans MT" w:eastAsia="Gill Sans MT" w:hAnsi="Gill Sans MT" w:cs="Gill Sans MT"/>
          <w:lang w:val="en-GB"/>
        </w:rPr>
        <w:t>when spoken in Bangla, there are often more meaningful and critical conversations which</w:t>
      </w:r>
      <w:r w:rsidR="00F8769F" w:rsidRPr="00845188">
        <w:rPr>
          <w:rFonts w:ascii="Gill Sans MT" w:eastAsia="Gill Sans MT" w:hAnsi="Gill Sans MT" w:cs="Gill Sans MT"/>
          <w:lang w:val="en-GB"/>
        </w:rPr>
        <w:t xml:space="preserve"> counter</w:t>
      </w:r>
      <w:r w:rsidRPr="00845188">
        <w:rPr>
          <w:rFonts w:ascii="Gill Sans MT" w:eastAsia="Gill Sans MT" w:hAnsi="Gill Sans MT" w:cs="Gill Sans MT"/>
          <w:lang w:val="en-GB"/>
        </w:rPr>
        <w:t xml:space="preserve"> the international narrative. By using climate change as a ‘spice’, development brokers are often successful in attracting funding which is more aligned to Western discourse.</w:t>
      </w:r>
    </w:p>
    <w:p w14:paraId="1751341E" w14:textId="1FFFAC1F" w:rsidR="002A3E75" w:rsidRPr="00845188" w:rsidRDefault="00785831" w:rsidP="0066197F">
      <w:pPr>
        <w:ind w:firstLine="720"/>
        <w:jc w:val="both"/>
        <w:rPr>
          <w:rFonts w:ascii="Gill Sans MT" w:eastAsia="Gill Sans MT" w:hAnsi="Gill Sans MT" w:cs="Gill Sans MT"/>
          <w:lang w:val="en-GB"/>
        </w:rPr>
      </w:pPr>
      <w:r w:rsidRPr="00845188">
        <w:rPr>
          <w:rFonts w:ascii="Gill Sans MT" w:eastAsia="Gill Sans MT" w:hAnsi="Gill Sans MT" w:cs="Gill Sans MT"/>
          <w:lang w:val="en-GB"/>
        </w:rPr>
        <w:t>The third and fourth chapter</w:t>
      </w:r>
      <w:r w:rsidR="2718BE83" w:rsidRPr="7768B8C8">
        <w:rPr>
          <w:rFonts w:ascii="Gill Sans MT" w:eastAsia="Gill Sans MT" w:hAnsi="Gill Sans MT" w:cs="Gill Sans MT"/>
          <w:lang w:val="en-GB"/>
        </w:rPr>
        <w:t>s</w:t>
      </w:r>
      <w:r w:rsidRPr="00845188">
        <w:rPr>
          <w:rFonts w:ascii="Gill Sans MT" w:eastAsia="Gill Sans MT" w:hAnsi="Gill Sans MT" w:cs="Gill Sans MT"/>
          <w:lang w:val="en-GB"/>
        </w:rPr>
        <w:t xml:space="preserve"> highlight how these policies </w:t>
      </w:r>
      <w:r w:rsidR="002A3E75" w:rsidRPr="00845188">
        <w:rPr>
          <w:rFonts w:ascii="Gill Sans MT" w:eastAsia="Gill Sans MT" w:hAnsi="Gill Sans MT" w:cs="Gill Sans MT"/>
          <w:lang w:val="en-GB"/>
        </w:rPr>
        <w:t>are affecting the people in the coastal region of the country. The third chapter focuses on tiger prawn cultivation and its impact on the people living there</w:t>
      </w:r>
      <w:r w:rsidR="44B2792F" w:rsidRPr="7768B8C8">
        <w:rPr>
          <w:rFonts w:ascii="Gill Sans MT" w:eastAsia="Gill Sans MT" w:hAnsi="Gill Sans MT" w:cs="Gill Sans MT"/>
          <w:lang w:val="en-GB"/>
        </w:rPr>
        <w:t xml:space="preserve">, detailing </w:t>
      </w:r>
      <w:r w:rsidR="002A3E75" w:rsidRPr="00845188">
        <w:rPr>
          <w:rFonts w:ascii="Gill Sans MT" w:eastAsia="Gill Sans MT" w:hAnsi="Gill Sans MT" w:cs="Gill Sans MT"/>
          <w:lang w:val="en-GB"/>
        </w:rPr>
        <w:t>incidents of human rights violation</w:t>
      </w:r>
      <w:r w:rsidR="7CF0C7FC" w:rsidRPr="7768B8C8">
        <w:rPr>
          <w:rFonts w:ascii="Gill Sans MT" w:eastAsia="Gill Sans MT" w:hAnsi="Gill Sans MT" w:cs="Gill Sans MT"/>
          <w:lang w:val="en-GB"/>
        </w:rPr>
        <w:t>s</w:t>
      </w:r>
      <w:r w:rsidR="002A3E75" w:rsidRPr="00845188">
        <w:rPr>
          <w:rFonts w:ascii="Gill Sans MT" w:eastAsia="Gill Sans MT" w:hAnsi="Gill Sans MT" w:cs="Gill Sans MT"/>
          <w:lang w:val="en-GB"/>
        </w:rPr>
        <w:t xml:space="preserve">, </w:t>
      </w:r>
      <w:r w:rsidR="4DAC090C" w:rsidRPr="7768B8C8">
        <w:rPr>
          <w:rFonts w:ascii="Gill Sans MT" w:eastAsia="Gill Sans MT" w:hAnsi="Gill Sans MT" w:cs="Gill Sans MT"/>
          <w:lang w:val="en-GB"/>
        </w:rPr>
        <w:t>the</w:t>
      </w:r>
      <w:r w:rsidR="73A22419" w:rsidRPr="7768B8C8">
        <w:rPr>
          <w:rFonts w:ascii="Gill Sans MT" w:eastAsia="Gill Sans MT" w:hAnsi="Gill Sans MT" w:cs="Gill Sans MT"/>
          <w:lang w:val="en-GB"/>
        </w:rPr>
        <w:t xml:space="preserve"> </w:t>
      </w:r>
      <w:r w:rsidR="002A3E75" w:rsidRPr="00845188">
        <w:rPr>
          <w:rFonts w:ascii="Gill Sans MT" w:eastAsia="Gill Sans MT" w:hAnsi="Gill Sans MT" w:cs="Gill Sans MT"/>
          <w:lang w:val="en-GB"/>
        </w:rPr>
        <w:t>lack of freshwater fish due to salinity</w:t>
      </w:r>
      <w:r w:rsidR="6184CABD" w:rsidRPr="7768B8C8">
        <w:rPr>
          <w:rFonts w:ascii="Gill Sans MT" w:eastAsia="Gill Sans MT" w:hAnsi="Gill Sans MT" w:cs="Gill Sans MT"/>
          <w:lang w:val="en-GB"/>
        </w:rPr>
        <w:t>,</w:t>
      </w:r>
      <w:r w:rsidR="002A3E75" w:rsidRPr="00845188">
        <w:rPr>
          <w:rFonts w:ascii="Gill Sans MT" w:eastAsia="Gill Sans MT" w:hAnsi="Gill Sans MT" w:cs="Gill Sans MT"/>
          <w:lang w:val="en-GB"/>
        </w:rPr>
        <w:t xml:space="preserve"> and rampant deforestation and encroachment of mangrove forests. The fourth chapter discusses the Green Revolution and the introduction of high</w:t>
      </w:r>
      <w:r w:rsidR="002207F7">
        <w:rPr>
          <w:rFonts w:ascii="Gill Sans MT" w:eastAsia="Gill Sans MT" w:hAnsi="Gill Sans MT" w:cs="Gill Sans MT"/>
          <w:lang w:val="en-GB"/>
        </w:rPr>
        <w:t>-</w:t>
      </w:r>
      <w:r w:rsidR="002A3E75" w:rsidRPr="00845188">
        <w:rPr>
          <w:rFonts w:ascii="Gill Sans MT" w:eastAsia="Gill Sans MT" w:hAnsi="Gill Sans MT" w:cs="Gill Sans MT"/>
          <w:lang w:val="en-GB"/>
        </w:rPr>
        <w:t xml:space="preserve">yield variety rice, which requires toxic fertilisers and pesticides. Dewan highlights how traditional agriculture is seen to be inefficient and unsustainable, when in reality, the people believe the </w:t>
      </w:r>
      <w:r w:rsidR="5247CDD3" w:rsidRPr="7768B8C8">
        <w:rPr>
          <w:rFonts w:ascii="Gill Sans MT" w:eastAsia="Gill Sans MT" w:hAnsi="Gill Sans MT" w:cs="Gill Sans MT"/>
          <w:lang w:val="en-GB"/>
        </w:rPr>
        <w:t>grown f</w:t>
      </w:r>
      <w:r w:rsidR="002A3E75" w:rsidRPr="00845188">
        <w:rPr>
          <w:rFonts w:ascii="Gill Sans MT" w:eastAsia="Gill Sans MT" w:hAnsi="Gill Sans MT" w:cs="Gill Sans MT"/>
          <w:lang w:val="en-GB"/>
        </w:rPr>
        <w:t>ood would give them strength (</w:t>
      </w:r>
      <w:r w:rsidR="002A3E75" w:rsidRPr="00845188">
        <w:rPr>
          <w:rFonts w:ascii="Gill Sans MT" w:eastAsia="Gill Sans MT" w:hAnsi="Gill Sans MT" w:cs="Gill Sans MT"/>
          <w:i/>
          <w:iCs/>
          <w:lang w:val="en-GB"/>
        </w:rPr>
        <w:t>shakti</w:t>
      </w:r>
      <w:r w:rsidR="002A3E75" w:rsidRPr="00845188">
        <w:rPr>
          <w:rFonts w:ascii="Gill Sans MT" w:eastAsia="Gill Sans MT" w:hAnsi="Gill Sans MT" w:cs="Gill Sans MT"/>
          <w:lang w:val="en-GB"/>
        </w:rPr>
        <w:t xml:space="preserve">) and not be </w:t>
      </w:r>
      <w:r w:rsidR="002A3E75" w:rsidRPr="00845188">
        <w:rPr>
          <w:rFonts w:ascii="Gill Sans MT" w:eastAsia="Gill Sans MT" w:hAnsi="Gill Sans MT" w:cs="Gill Sans MT"/>
          <w:i/>
          <w:iCs/>
          <w:lang w:val="en-GB"/>
        </w:rPr>
        <w:t>bhejal</w:t>
      </w:r>
      <w:r w:rsidR="002A3E75" w:rsidRPr="00845188">
        <w:rPr>
          <w:rFonts w:ascii="Gill Sans MT" w:eastAsia="Gill Sans MT" w:hAnsi="Gill Sans MT" w:cs="Gill Sans MT"/>
          <w:lang w:val="en-GB"/>
        </w:rPr>
        <w:t xml:space="preserve"> (</w:t>
      </w:r>
      <w:r w:rsidR="00A53B58" w:rsidRPr="00845188">
        <w:rPr>
          <w:rFonts w:ascii="Gill Sans MT" w:eastAsia="Gill Sans MT" w:hAnsi="Gill Sans MT" w:cs="Gill Sans MT"/>
          <w:lang w:val="en-GB"/>
        </w:rPr>
        <w:t>impure, adulterated</w:t>
      </w:r>
      <w:r w:rsidR="002A3E75" w:rsidRPr="00845188">
        <w:rPr>
          <w:rFonts w:ascii="Gill Sans MT" w:eastAsia="Gill Sans MT" w:hAnsi="Gill Sans MT" w:cs="Gill Sans MT"/>
          <w:lang w:val="en-GB"/>
        </w:rPr>
        <w:t xml:space="preserve">). The </w:t>
      </w:r>
      <w:r w:rsidR="00F8769F" w:rsidRPr="00845188">
        <w:rPr>
          <w:rFonts w:ascii="Gill Sans MT" w:eastAsia="Gill Sans MT" w:hAnsi="Gill Sans MT" w:cs="Gill Sans MT"/>
          <w:lang w:val="en-GB"/>
        </w:rPr>
        <w:t xml:space="preserve">fifth </w:t>
      </w:r>
      <w:r w:rsidR="002A3E75" w:rsidRPr="00845188">
        <w:rPr>
          <w:rFonts w:ascii="Gill Sans MT" w:eastAsia="Gill Sans MT" w:hAnsi="Gill Sans MT" w:cs="Gill Sans MT"/>
          <w:lang w:val="en-GB"/>
        </w:rPr>
        <w:t xml:space="preserve">chapter focuses on the everyday vulnerabilities and precarities of people living in this area. Dewan draws on larger themes about social issues like dowry, health, </w:t>
      </w:r>
      <w:r w:rsidR="00F8769F" w:rsidRPr="00845188">
        <w:rPr>
          <w:rFonts w:ascii="Gill Sans MT" w:eastAsia="Gill Sans MT" w:hAnsi="Gill Sans MT" w:cs="Gill Sans MT"/>
          <w:lang w:val="en-GB"/>
        </w:rPr>
        <w:t>unemployment,</w:t>
      </w:r>
      <w:r w:rsidR="002A3E75" w:rsidRPr="00845188">
        <w:rPr>
          <w:rFonts w:ascii="Gill Sans MT" w:eastAsia="Gill Sans MT" w:hAnsi="Gill Sans MT" w:cs="Gill Sans MT"/>
          <w:lang w:val="en-GB"/>
        </w:rPr>
        <w:t xml:space="preserve"> and education in Bangladesh, which highlights the lack of involvement of the state.</w:t>
      </w:r>
    </w:p>
    <w:p w14:paraId="4DE69CDD" w14:textId="1C7403E7" w:rsidR="00F8769F" w:rsidRPr="00845188" w:rsidRDefault="00A53B58" w:rsidP="0066197F">
      <w:pPr>
        <w:ind w:firstLine="720"/>
        <w:jc w:val="both"/>
        <w:rPr>
          <w:rFonts w:ascii="Gill Sans MT" w:eastAsia="Gill Sans MT" w:hAnsi="Gill Sans MT" w:cs="Gill Sans MT"/>
          <w:lang w:val="en-GB"/>
        </w:rPr>
      </w:pPr>
      <w:r w:rsidRPr="00845188">
        <w:rPr>
          <w:rFonts w:ascii="Gill Sans MT" w:eastAsia="Gill Sans MT" w:hAnsi="Gill Sans MT" w:cs="Gill Sans MT"/>
          <w:lang w:val="en-GB"/>
        </w:rPr>
        <w:lastRenderedPageBreak/>
        <w:t>Dewan’s climate ethnography is able to deliver what it aims to address,</w:t>
      </w:r>
      <w:r w:rsidR="00184C6B" w:rsidRPr="00845188">
        <w:rPr>
          <w:rFonts w:ascii="Gill Sans MT" w:eastAsia="Gill Sans MT" w:hAnsi="Gill Sans MT" w:cs="Gill Sans MT"/>
          <w:lang w:val="en-GB"/>
        </w:rPr>
        <w:t xml:space="preserve"> giving a deep insight into the policy and development sector </w:t>
      </w:r>
      <w:r w:rsidR="762189DF" w:rsidRPr="7768B8C8">
        <w:rPr>
          <w:rFonts w:ascii="Gill Sans MT" w:eastAsia="Gill Sans MT" w:hAnsi="Gill Sans MT" w:cs="Gill Sans MT"/>
          <w:lang w:val="en-GB"/>
        </w:rPr>
        <w:t>in</w:t>
      </w:r>
      <w:r w:rsidR="00184C6B" w:rsidRPr="00845188">
        <w:rPr>
          <w:rFonts w:ascii="Gill Sans MT" w:eastAsia="Gill Sans MT" w:hAnsi="Gill Sans MT" w:cs="Gill Sans MT"/>
          <w:lang w:val="en-GB"/>
        </w:rPr>
        <w:t xml:space="preserve"> coastal Bangladesh and highlighting the </w:t>
      </w:r>
      <w:r w:rsidR="00F8769F" w:rsidRPr="00845188">
        <w:rPr>
          <w:rFonts w:ascii="Gill Sans MT" w:eastAsia="Gill Sans MT" w:hAnsi="Gill Sans MT" w:cs="Gill Sans MT"/>
          <w:lang w:val="en-GB"/>
        </w:rPr>
        <w:t xml:space="preserve">difficulties </w:t>
      </w:r>
      <w:r w:rsidR="005D2050" w:rsidRPr="00845188">
        <w:rPr>
          <w:rFonts w:ascii="Gill Sans MT" w:eastAsia="Gill Sans MT" w:hAnsi="Gill Sans MT" w:cs="Gill Sans MT"/>
          <w:lang w:val="en-GB"/>
        </w:rPr>
        <w:t xml:space="preserve">of </w:t>
      </w:r>
      <w:r w:rsidR="00184C6B" w:rsidRPr="00845188">
        <w:rPr>
          <w:rFonts w:ascii="Gill Sans MT" w:eastAsia="Gill Sans MT" w:hAnsi="Gill Sans MT" w:cs="Gill Sans MT"/>
          <w:lang w:val="en-GB"/>
        </w:rPr>
        <w:t xml:space="preserve">local citizens. </w:t>
      </w:r>
      <w:r w:rsidR="005D2050" w:rsidRPr="00845188">
        <w:rPr>
          <w:rFonts w:ascii="Gill Sans MT" w:eastAsia="Gill Sans MT" w:hAnsi="Gill Sans MT" w:cs="Gill Sans MT"/>
          <w:lang w:val="en-GB"/>
        </w:rPr>
        <w:t>In particular</w:t>
      </w:r>
      <w:r w:rsidR="703F259D" w:rsidRPr="7768B8C8">
        <w:rPr>
          <w:rFonts w:ascii="Gill Sans MT" w:eastAsia="Gill Sans MT" w:hAnsi="Gill Sans MT" w:cs="Gill Sans MT"/>
          <w:lang w:val="en-GB"/>
        </w:rPr>
        <w:t>,</w:t>
      </w:r>
      <w:r w:rsidR="005D2050" w:rsidRPr="00845188">
        <w:rPr>
          <w:rFonts w:ascii="Gill Sans MT" w:eastAsia="Gill Sans MT" w:hAnsi="Gill Sans MT" w:cs="Gill Sans MT"/>
          <w:lang w:val="en-GB"/>
        </w:rPr>
        <w:t xml:space="preserve"> Dewan’s</w:t>
      </w:r>
      <w:r w:rsidR="00184C6B" w:rsidRPr="00845188">
        <w:rPr>
          <w:rFonts w:ascii="Gill Sans MT" w:eastAsia="Gill Sans MT" w:hAnsi="Gill Sans MT" w:cs="Gill Sans MT"/>
          <w:lang w:val="en-GB"/>
        </w:rPr>
        <w:t xml:space="preserve"> grasp over the Bengali language, and the accurate translation and transliteration of Bangla words elicits praise. Her deep knowledge of the functioning and scientific understanding of the embankments and siltation</w:t>
      </w:r>
      <w:r w:rsidR="005D2050" w:rsidRPr="00845188">
        <w:rPr>
          <w:rFonts w:ascii="Gill Sans MT" w:eastAsia="Gill Sans MT" w:hAnsi="Gill Sans MT" w:cs="Gill Sans MT"/>
          <w:lang w:val="en-GB"/>
        </w:rPr>
        <w:t>,</w:t>
      </w:r>
      <w:r w:rsidR="00184C6B" w:rsidRPr="00845188">
        <w:rPr>
          <w:rFonts w:ascii="Gill Sans MT" w:eastAsia="Gill Sans MT" w:hAnsi="Gill Sans MT" w:cs="Gill Sans MT"/>
          <w:lang w:val="en-GB"/>
        </w:rPr>
        <w:t xml:space="preserve"> and the three kinds of floods (</w:t>
      </w:r>
      <w:r w:rsidR="00184C6B" w:rsidRPr="00845188">
        <w:rPr>
          <w:rFonts w:ascii="Gill Sans MT" w:eastAsia="Gill Sans MT" w:hAnsi="Gill Sans MT" w:cs="Gill Sans MT"/>
          <w:i/>
          <w:iCs/>
          <w:lang w:val="en-GB"/>
        </w:rPr>
        <w:t>borsha</w:t>
      </w:r>
      <w:r w:rsidR="00184C6B" w:rsidRPr="00845188">
        <w:rPr>
          <w:rFonts w:ascii="Gill Sans MT" w:eastAsia="Gill Sans MT" w:hAnsi="Gill Sans MT" w:cs="Gill Sans MT"/>
          <w:lang w:val="en-GB"/>
        </w:rPr>
        <w:t xml:space="preserve">, </w:t>
      </w:r>
      <w:r w:rsidR="00184C6B" w:rsidRPr="00845188">
        <w:rPr>
          <w:rFonts w:ascii="Gill Sans MT" w:eastAsia="Gill Sans MT" w:hAnsi="Gill Sans MT" w:cs="Gill Sans MT"/>
          <w:i/>
          <w:iCs/>
          <w:lang w:val="en-GB"/>
        </w:rPr>
        <w:t>bonna</w:t>
      </w:r>
      <w:r w:rsidR="00184C6B" w:rsidRPr="00845188">
        <w:rPr>
          <w:rFonts w:ascii="Gill Sans MT" w:eastAsia="Gill Sans MT" w:hAnsi="Gill Sans MT" w:cs="Gill Sans MT"/>
          <w:lang w:val="en-GB"/>
        </w:rPr>
        <w:t xml:space="preserve"> and </w:t>
      </w:r>
      <w:r w:rsidR="00184C6B" w:rsidRPr="00845188">
        <w:rPr>
          <w:rFonts w:ascii="Gill Sans MT" w:eastAsia="Gill Sans MT" w:hAnsi="Gill Sans MT" w:cs="Gill Sans MT"/>
          <w:i/>
          <w:iCs/>
          <w:lang w:val="en-GB"/>
        </w:rPr>
        <w:t>jalaboddho</w:t>
      </w:r>
      <w:r w:rsidR="00184C6B" w:rsidRPr="00845188">
        <w:rPr>
          <w:rFonts w:ascii="Gill Sans MT" w:eastAsia="Gill Sans MT" w:hAnsi="Gill Sans MT" w:cs="Gill Sans MT"/>
          <w:lang w:val="en-GB"/>
        </w:rPr>
        <w:t xml:space="preserve">) gives the ethnography an insight to local understandings of climate and climate change. </w:t>
      </w:r>
    </w:p>
    <w:p w14:paraId="474EFD7A" w14:textId="592037F9" w:rsidR="00A53B58" w:rsidRPr="00845188" w:rsidRDefault="00184C6B" w:rsidP="0066197F">
      <w:pPr>
        <w:ind w:firstLine="720"/>
        <w:jc w:val="both"/>
        <w:rPr>
          <w:rFonts w:ascii="Gill Sans MT" w:eastAsia="Gill Sans MT" w:hAnsi="Gill Sans MT" w:cs="Gill Sans MT"/>
          <w:lang w:val="en-GB"/>
        </w:rPr>
      </w:pPr>
      <w:r w:rsidRPr="00845188">
        <w:rPr>
          <w:rFonts w:ascii="Gill Sans MT" w:eastAsia="Gill Sans MT" w:hAnsi="Gill Sans MT" w:cs="Gill Sans MT"/>
          <w:lang w:val="en-GB"/>
        </w:rPr>
        <w:t xml:space="preserve">Throughout the ethnography, Dewan is able to build a stark contrast between the aid-workers in Dhaka who disburse funds and discuss policy, with the local people of Nodi and the real life impact these policies have on them. Another point of praise is her inclusion of colonial data in the first </w:t>
      </w:r>
      <w:r w:rsidR="0066197F" w:rsidRPr="00845188">
        <w:rPr>
          <w:rFonts w:ascii="Gill Sans MT" w:eastAsia="Gill Sans MT" w:hAnsi="Gill Sans MT" w:cs="Gill Sans MT"/>
          <w:lang w:val="en-GB"/>
        </w:rPr>
        <w:t>chapter,</w:t>
      </w:r>
      <w:r w:rsidRPr="00845188">
        <w:rPr>
          <w:rFonts w:ascii="Gill Sans MT" w:eastAsia="Gill Sans MT" w:hAnsi="Gill Sans MT" w:cs="Gill Sans MT"/>
          <w:lang w:val="en-GB"/>
        </w:rPr>
        <w:t xml:space="preserve"> which gives a </w:t>
      </w:r>
      <w:r w:rsidRPr="0066197F">
        <w:rPr>
          <w:rFonts w:ascii="Gill Sans MT" w:eastAsia="Gill Sans MT" w:hAnsi="Gill Sans MT" w:cs="Gill Sans MT"/>
          <w:i/>
          <w:iCs/>
          <w:lang w:val="en-GB"/>
        </w:rPr>
        <w:t>long</w:t>
      </w:r>
      <w:r w:rsidR="0066197F" w:rsidRPr="0066197F">
        <w:rPr>
          <w:rFonts w:ascii="Gill Sans MT" w:eastAsia="Gill Sans MT" w:hAnsi="Gill Sans MT" w:cs="Gill Sans MT"/>
          <w:i/>
          <w:iCs/>
          <w:lang w:val="en-GB"/>
        </w:rPr>
        <w:t>ue</w:t>
      </w:r>
      <w:r w:rsidRPr="0066197F">
        <w:rPr>
          <w:rFonts w:ascii="Gill Sans MT" w:eastAsia="Gill Sans MT" w:hAnsi="Gill Sans MT" w:cs="Gill Sans MT"/>
          <w:i/>
          <w:iCs/>
          <w:lang w:val="en-GB"/>
        </w:rPr>
        <w:t xml:space="preserve"> durée</w:t>
      </w:r>
      <w:r w:rsidRPr="00845188">
        <w:rPr>
          <w:rFonts w:ascii="Gill Sans MT" w:eastAsia="Gill Sans MT" w:hAnsi="Gill Sans MT" w:cs="Gill Sans MT"/>
          <w:lang w:val="en-GB"/>
        </w:rPr>
        <w:t xml:space="preserve"> approach to the relationship shared between </w:t>
      </w:r>
      <w:r w:rsidR="00CC13F5" w:rsidRPr="00845188">
        <w:rPr>
          <w:rFonts w:ascii="Gill Sans MT" w:eastAsia="Gill Sans MT" w:hAnsi="Gill Sans MT" w:cs="Gill Sans MT"/>
          <w:lang w:val="en-GB"/>
        </w:rPr>
        <w:t xml:space="preserve">Western science and technology, indigenous </w:t>
      </w:r>
      <w:r w:rsidR="00F8769F" w:rsidRPr="00845188">
        <w:rPr>
          <w:rFonts w:ascii="Gill Sans MT" w:eastAsia="Gill Sans MT" w:hAnsi="Gill Sans MT" w:cs="Gill Sans MT"/>
          <w:lang w:val="en-GB"/>
        </w:rPr>
        <w:t>understandings,</w:t>
      </w:r>
      <w:r w:rsidR="00CC13F5" w:rsidRPr="00845188">
        <w:rPr>
          <w:rFonts w:ascii="Gill Sans MT" w:eastAsia="Gill Sans MT" w:hAnsi="Gill Sans MT" w:cs="Gill Sans MT"/>
          <w:lang w:val="en-GB"/>
        </w:rPr>
        <w:t xml:space="preserve"> and climate change. Most importantly, this book delivers on the aim to </w:t>
      </w:r>
      <w:r w:rsidR="3B2D0575" w:rsidRPr="7768B8C8">
        <w:rPr>
          <w:rFonts w:ascii="Gill Sans MT" w:eastAsia="Gill Sans MT" w:hAnsi="Gill Sans MT" w:cs="Gill Sans MT"/>
          <w:lang w:val="en-GB"/>
        </w:rPr>
        <w:t xml:space="preserve">critically </w:t>
      </w:r>
      <w:r w:rsidR="00CC13F5" w:rsidRPr="00845188">
        <w:rPr>
          <w:rFonts w:ascii="Gill Sans MT" w:eastAsia="Gill Sans MT" w:hAnsi="Gill Sans MT" w:cs="Gill Sans MT"/>
          <w:lang w:val="en-GB"/>
        </w:rPr>
        <w:t xml:space="preserve">discuss Western policy and understand local knowledge, which </w:t>
      </w:r>
      <w:r w:rsidR="70C703BF" w:rsidRPr="7768B8C8">
        <w:rPr>
          <w:rFonts w:ascii="Gill Sans MT" w:eastAsia="Gill Sans MT" w:hAnsi="Gill Sans MT" w:cs="Gill Sans MT"/>
          <w:lang w:val="en-GB"/>
        </w:rPr>
        <w:t xml:space="preserve">has </w:t>
      </w:r>
      <w:r w:rsidR="00CC13F5" w:rsidRPr="00845188">
        <w:rPr>
          <w:rFonts w:ascii="Gill Sans MT" w:eastAsia="Gill Sans MT" w:hAnsi="Gill Sans MT" w:cs="Gill Sans MT"/>
          <w:lang w:val="en-GB"/>
        </w:rPr>
        <w:t>essentially turned into a decolonialisation project.</w:t>
      </w:r>
      <w:r w:rsidR="00C4486F" w:rsidRPr="00845188">
        <w:rPr>
          <w:rFonts w:ascii="Gill Sans MT" w:eastAsia="Gill Sans MT" w:hAnsi="Gill Sans MT" w:cs="Gill Sans MT"/>
          <w:lang w:val="en-GB"/>
        </w:rPr>
        <w:t xml:space="preserve"> It concludes by highlighting the role of engaged anthropologists and the importance of </w:t>
      </w:r>
      <w:r w:rsidR="00F048FA" w:rsidRPr="00845188">
        <w:rPr>
          <w:rFonts w:ascii="Gill Sans MT" w:eastAsia="Gill Sans MT" w:hAnsi="Gill Sans MT" w:cs="Gill Sans MT"/>
          <w:lang w:val="en-GB"/>
        </w:rPr>
        <w:t>qualitative</w:t>
      </w:r>
      <w:r w:rsidR="00C4486F" w:rsidRPr="00845188">
        <w:rPr>
          <w:rFonts w:ascii="Gill Sans MT" w:eastAsia="Gill Sans MT" w:hAnsi="Gill Sans MT" w:cs="Gill Sans MT"/>
          <w:lang w:val="en-GB"/>
        </w:rPr>
        <w:t xml:space="preserve"> research, which is a stark contrast to </w:t>
      </w:r>
      <w:r w:rsidR="00F048FA" w:rsidRPr="00845188">
        <w:rPr>
          <w:rFonts w:ascii="Gill Sans MT" w:eastAsia="Gill Sans MT" w:hAnsi="Gill Sans MT" w:cs="Gill Sans MT"/>
          <w:lang w:val="en-GB"/>
        </w:rPr>
        <w:t>quantitative</w:t>
      </w:r>
      <w:r w:rsidR="00C4486F" w:rsidRPr="00845188">
        <w:rPr>
          <w:rFonts w:ascii="Gill Sans MT" w:eastAsia="Gill Sans MT" w:hAnsi="Gill Sans MT" w:cs="Gill Sans MT"/>
          <w:lang w:val="en-GB"/>
        </w:rPr>
        <w:t xml:space="preserve"> research endorsed by funding bodies.</w:t>
      </w:r>
    </w:p>
    <w:p w14:paraId="1B12B954" w14:textId="05F39816" w:rsidR="00C4486F" w:rsidRPr="00845188" w:rsidRDefault="0056410E" w:rsidP="0066197F">
      <w:pPr>
        <w:ind w:firstLine="720"/>
        <w:jc w:val="both"/>
        <w:rPr>
          <w:rFonts w:ascii="Gill Sans MT" w:eastAsia="Gill Sans MT" w:hAnsi="Gill Sans MT" w:cs="Gill Sans MT"/>
          <w:lang w:val="en-GB"/>
        </w:rPr>
      </w:pPr>
      <w:r w:rsidRPr="00845188">
        <w:rPr>
          <w:rFonts w:ascii="Gill Sans MT" w:eastAsia="Gill Sans MT" w:hAnsi="Gill Sans MT" w:cs="Gill Sans MT"/>
          <w:lang w:val="en-GB"/>
        </w:rPr>
        <w:t>Two points of critique came up while reading the book. First, Dewan</w:t>
      </w:r>
      <w:r w:rsidR="41939BD9" w:rsidRPr="7768B8C8">
        <w:rPr>
          <w:rFonts w:ascii="Gill Sans MT" w:eastAsia="Gill Sans MT" w:hAnsi="Gill Sans MT" w:cs="Gill Sans MT"/>
          <w:lang w:val="en-GB"/>
        </w:rPr>
        <w:t>,</w:t>
      </w:r>
      <w:r w:rsidRPr="00845188">
        <w:rPr>
          <w:rFonts w:ascii="Gill Sans MT" w:eastAsia="Gill Sans MT" w:hAnsi="Gill Sans MT" w:cs="Gill Sans MT"/>
          <w:lang w:val="en-GB"/>
        </w:rPr>
        <w:t xml:space="preserve"> while highlighting different facets, does not focus on any citizen-</w:t>
      </w:r>
      <w:r w:rsidR="00F048FA" w:rsidRPr="00845188">
        <w:rPr>
          <w:rFonts w:ascii="Gill Sans MT" w:eastAsia="Gill Sans MT" w:hAnsi="Gill Sans MT" w:cs="Gill Sans MT"/>
          <w:lang w:val="en-GB"/>
        </w:rPr>
        <w:t>led organisations or groups which resist the policies of international funding bodies.</w:t>
      </w:r>
      <w:r w:rsidR="00F8769F" w:rsidRPr="00845188">
        <w:rPr>
          <w:rFonts w:ascii="Gill Sans MT" w:eastAsia="Gill Sans MT" w:hAnsi="Gill Sans MT" w:cs="Gill Sans MT"/>
          <w:lang w:val="en-GB"/>
        </w:rPr>
        <w:t xml:space="preserve"> These discussions of resistance could have given the book another dimension.</w:t>
      </w:r>
      <w:r w:rsidR="00F048FA" w:rsidRPr="00845188">
        <w:rPr>
          <w:rFonts w:ascii="Gill Sans MT" w:eastAsia="Gill Sans MT" w:hAnsi="Gill Sans MT" w:cs="Gill Sans MT"/>
          <w:lang w:val="en-GB"/>
        </w:rPr>
        <w:t xml:space="preserve"> Second, while there </w:t>
      </w:r>
      <w:r w:rsidR="149D13CC" w:rsidRPr="7768B8C8">
        <w:rPr>
          <w:rFonts w:ascii="Gill Sans MT" w:eastAsia="Gill Sans MT" w:hAnsi="Gill Sans MT" w:cs="Gill Sans MT"/>
          <w:lang w:val="en-GB"/>
        </w:rPr>
        <w:t>is</w:t>
      </w:r>
      <w:r w:rsidR="00F048FA" w:rsidRPr="00845188">
        <w:rPr>
          <w:rFonts w:ascii="Gill Sans MT" w:eastAsia="Gill Sans MT" w:hAnsi="Gill Sans MT" w:cs="Gill Sans MT"/>
          <w:lang w:val="en-GB"/>
        </w:rPr>
        <w:t xml:space="preserve"> a rich usage of photographs throughout the book, there could be more maps comparing colonial and present-day </w:t>
      </w:r>
      <w:r w:rsidR="68E594FA" w:rsidRPr="7768B8C8">
        <w:rPr>
          <w:rFonts w:ascii="Gill Sans MT" w:eastAsia="Gill Sans MT" w:hAnsi="Gill Sans MT" w:cs="Gill Sans MT"/>
          <w:lang w:val="en-GB"/>
        </w:rPr>
        <w:t xml:space="preserve">representations </w:t>
      </w:r>
      <w:r w:rsidR="00F048FA" w:rsidRPr="00845188">
        <w:rPr>
          <w:rFonts w:ascii="Gill Sans MT" w:eastAsia="Gill Sans MT" w:hAnsi="Gill Sans MT" w:cs="Gill Sans MT"/>
          <w:lang w:val="en-GB"/>
        </w:rPr>
        <w:t>of the coastal area.</w:t>
      </w:r>
      <w:r w:rsidR="00F8769F" w:rsidRPr="00845188">
        <w:rPr>
          <w:rFonts w:ascii="Gill Sans MT" w:eastAsia="Gill Sans MT" w:hAnsi="Gill Sans MT" w:cs="Gill Sans MT"/>
          <w:lang w:val="en-GB"/>
        </w:rPr>
        <w:t xml:space="preserve"> This </w:t>
      </w:r>
      <w:r w:rsidR="4CDB6299" w:rsidRPr="7768B8C8">
        <w:rPr>
          <w:rFonts w:ascii="Gill Sans MT" w:eastAsia="Gill Sans MT" w:hAnsi="Gill Sans MT" w:cs="Gill Sans MT"/>
          <w:lang w:val="en-GB"/>
        </w:rPr>
        <w:t xml:space="preserve">inclusion </w:t>
      </w:r>
      <w:r w:rsidR="00F8769F" w:rsidRPr="00845188">
        <w:rPr>
          <w:rFonts w:ascii="Gill Sans MT" w:eastAsia="Gill Sans MT" w:hAnsi="Gill Sans MT" w:cs="Gill Sans MT"/>
          <w:lang w:val="en-GB"/>
        </w:rPr>
        <w:t>would highlight how far the colonial</w:t>
      </w:r>
      <w:r w:rsidR="00F048FA" w:rsidRPr="00845188">
        <w:rPr>
          <w:rFonts w:ascii="Gill Sans MT" w:eastAsia="Gill Sans MT" w:hAnsi="Gill Sans MT" w:cs="Gill Sans MT"/>
          <w:lang w:val="en-GB"/>
        </w:rPr>
        <w:t xml:space="preserve"> </w:t>
      </w:r>
      <w:r w:rsidR="00F8769F" w:rsidRPr="00845188">
        <w:rPr>
          <w:rFonts w:ascii="Gill Sans MT" w:eastAsia="Gill Sans MT" w:hAnsi="Gill Sans MT" w:cs="Gill Sans MT"/>
          <w:lang w:val="en-GB"/>
        </w:rPr>
        <w:t xml:space="preserve">state ‘developed’ the region compared to the progress made by the postcolonial state. </w:t>
      </w:r>
    </w:p>
    <w:p w14:paraId="37E9BB6D" w14:textId="5AA6EE43" w:rsidR="00F8769F" w:rsidRPr="00F8769F" w:rsidRDefault="00F8769F" w:rsidP="0066197F">
      <w:pPr>
        <w:ind w:firstLine="720"/>
        <w:jc w:val="both"/>
        <w:rPr>
          <w:rFonts w:ascii="Gill Sans MT" w:eastAsia="Gill Sans MT" w:hAnsi="Gill Sans MT" w:cs="Gill Sans MT"/>
          <w:lang w:val="en-GB"/>
        </w:rPr>
      </w:pPr>
      <w:r w:rsidRPr="00845188">
        <w:rPr>
          <w:rFonts w:ascii="Gill Sans MT" w:eastAsia="Gill Sans MT" w:hAnsi="Gill Sans MT" w:cs="Gill Sans MT"/>
          <w:i/>
          <w:iCs/>
          <w:lang w:val="en-GB"/>
        </w:rPr>
        <w:t>Misreading the Bengal Delta</w:t>
      </w:r>
      <w:r w:rsidR="42EF79ED" w:rsidRPr="7768B8C8">
        <w:rPr>
          <w:rFonts w:ascii="Gill Sans MT" w:eastAsia="Gill Sans MT" w:hAnsi="Gill Sans MT" w:cs="Gill Sans MT"/>
          <w:i/>
          <w:iCs/>
          <w:lang w:val="en-GB"/>
        </w:rPr>
        <w:t>:</w:t>
      </w:r>
      <w:r w:rsidRPr="00845188">
        <w:rPr>
          <w:rFonts w:ascii="Gill Sans MT" w:eastAsia="Gill Sans MT" w:hAnsi="Gill Sans MT" w:cs="Gill Sans MT"/>
          <w:i/>
          <w:iCs/>
          <w:lang w:val="en-GB"/>
        </w:rPr>
        <w:t xml:space="preserve"> </w:t>
      </w:r>
      <w:r w:rsidR="0066197F">
        <w:rPr>
          <w:rFonts w:ascii="Gill Sans MT" w:eastAsia="Gill Sans MT" w:hAnsi="Gill Sans MT" w:cs="Gill Sans MT"/>
          <w:i/>
          <w:iCs/>
          <w:lang w:val="en-GB"/>
        </w:rPr>
        <w:t>c</w:t>
      </w:r>
      <w:r w:rsidRPr="00845188">
        <w:rPr>
          <w:rFonts w:ascii="Gill Sans MT" w:eastAsia="Gill Sans MT" w:hAnsi="Gill Sans MT" w:cs="Gill Sans MT"/>
          <w:i/>
          <w:iCs/>
          <w:lang w:val="en-GB"/>
        </w:rPr>
        <w:t xml:space="preserve">limate change, </w:t>
      </w:r>
      <w:r w:rsidR="0066197F">
        <w:rPr>
          <w:rFonts w:ascii="Gill Sans MT" w:eastAsia="Gill Sans MT" w:hAnsi="Gill Sans MT" w:cs="Gill Sans MT"/>
          <w:i/>
          <w:iCs/>
          <w:lang w:val="en-GB"/>
        </w:rPr>
        <w:t>d</w:t>
      </w:r>
      <w:r w:rsidRPr="00845188">
        <w:rPr>
          <w:rFonts w:ascii="Gill Sans MT" w:eastAsia="Gill Sans MT" w:hAnsi="Gill Sans MT" w:cs="Gill Sans MT"/>
          <w:i/>
          <w:iCs/>
          <w:lang w:val="en-GB"/>
        </w:rPr>
        <w:t xml:space="preserve">evelopment, and </w:t>
      </w:r>
      <w:r w:rsidR="0066197F">
        <w:rPr>
          <w:rFonts w:ascii="Gill Sans MT" w:eastAsia="Gill Sans MT" w:hAnsi="Gill Sans MT" w:cs="Gill Sans MT"/>
          <w:i/>
          <w:iCs/>
          <w:lang w:val="en-GB"/>
        </w:rPr>
        <w:t>l</w:t>
      </w:r>
      <w:r w:rsidRPr="00845188">
        <w:rPr>
          <w:rFonts w:ascii="Gill Sans MT" w:eastAsia="Gill Sans MT" w:hAnsi="Gill Sans MT" w:cs="Gill Sans MT"/>
          <w:i/>
          <w:iCs/>
          <w:lang w:val="en-GB"/>
        </w:rPr>
        <w:t xml:space="preserve">ivelihoods in </w:t>
      </w:r>
      <w:r w:rsidR="0066197F">
        <w:rPr>
          <w:rFonts w:ascii="Gill Sans MT" w:eastAsia="Gill Sans MT" w:hAnsi="Gill Sans MT" w:cs="Gill Sans MT"/>
          <w:i/>
          <w:iCs/>
          <w:lang w:val="en-GB"/>
        </w:rPr>
        <w:t>c</w:t>
      </w:r>
      <w:r w:rsidRPr="00845188">
        <w:rPr>
          <w:rFonts w:ascii="Gill Sans MT" w:eastAsia="Gill Sans MT" w:hAnsi="Gill Sans MT" w:cs="Gill Sans MT"/>
          <w:i/>
          <w:iCs/>
          <w:lang w:val="en-GB"/>
        </w:rPr>
        <w:t>oastal Bangladesh</w:t>
      </w:r>
      <w:r w:rsidRPr="00845188">
        <w:rPr>
          <w:rFonts w:ascii="Gill Sans MT" w:eastAsia="Gill Sans MT" w:hAnsi="Gill Sans MT" w:cs="Gill Sans MT"/>
          <w:lang w:val="en-GB"/>
        </w:rPr>
        <w:t xml:space="preserve"> highlight</w:t>
      </w:r>
      <w:r w:rsidR="2F12622E" w:rsidRPr="7768B8C8">
        <w:rPr>
          <w:rFonts w:ascii="Gill Sans MT" w:eastAsia="Gill Sans MT" w:hAnsi="Gill Sans MT" w:cs="Gill Sans MT"/>
          <w:lang w:val="en-GB"/>
        </w:rPr>
        <w:t>s</w:t>
      </w:r>
      <w:r w:rsidRPr="00845188">
        <w:rPr>
          <w:rFonts w:ascii="Gill Sans MT" w:eastAsia="Gill Sans MT" w:hAnsi="Gill Sans MT" w:cs="Gill Sans MT"/>
          <w:lang w:val="en-GB"/>
        </w:rPr>
        <w:t xml:space="preserve"> how the ecologically sensitive area has been</w:t>
      </w:r>
      <w:r w:rsidR="70BA3A0B" w:rsidRPr="7768B8C8">
        <w:rPr>
          <w:rFonts w:ascii="Gill Sans MT" w:eastAsia="Gill Sans MT" w:hAnsi="Gill Sans MT" w:cs="Gill Sans MT"/>
          <w:lang w:val="en-GB"/>
        </w:rPr>
        <w:t>,</w:t>
      </w:r>
      <w:r w:rsidRPr="00845188">
        <w:rPr>
          <w:rFonts w:ascii="Gill Sans MT" w:eastAsia="Gill Sans MT" w:hAnsi="Gill Sans MT" w:cs="Gill Sans MT"/>
          <w:lang w:val="en-GB"/>
        </w:rPr>
        <w:t xml:space="preserve"> and is </w:t>
      </w:r>
      <w:r w:rsidR="005D2050" w:rsidRPr="00845188">
        <w:rPr>
          <w:rFonts w:ascii="Gill Sans MT" w:eastAsia="Gill Sans MT" w:hAnsi="Gill Sans MT" w:cs="Gill Sans MT"/>
          <w:lang w:val="en-GB"/>
        </w:rPr>
        <w:t>currently</w:t>
      </w:r>
      <w:r w:rsidR="2C2DD532" w:rsidRPr="7768B8C8">
        <w:rPr>
          <w:rFonts w:ascii="Gill Sans MT" w:eastAsia="Gill Sans MT" w:hAnsi="Gill Sans MT" w:cs="Gill Sans MT"/>
          <w:lang w:val="en-GB"/>
        </w:rPr>
        <w:t xml:space="preserve"> being,</w:t>
      </w:r>
      <w:r w:rsidR="005D2050" w:rsidRPr="00845188">
        <w:rPr>
          <w:rFonts w:ascii="Gill Sans MT" w:eastAsia="Gill Sans MT" w:hAnsi="Gill Sans MT" w:cs="Gill Sans MT"/>
          <w:lang w:val="en-GB"/>
        </w:rPr>
        <w:t xml:space="preserve"> </w:t>
      </w:r>
      <w:r w:rsidRPr="00845188">
        <w:rPr>
          <w:rFonts w:ascii="Gill Sans MT" w:eastAsia="Gill Sans MT" w:hAnsi="Gill Sans MT" w:cs="Gill Sans MT"/>
          <w:lang w:val="en-GB"/>
        </w:rPr>
        <w:t xml:space="preserve">‘misread’ by international bodies </w:t>
      </w:r>
      <w:r w:rsidR="005D2050" w:rsidRPr="00845188">
        <w:rPr>
          <w:rFonts w:ascii="Gill Sans MT" w:eastAsia="Gill Sans MT" w:hAnsi="Gill Sans MT" w:cs="Gill Sans MT"/>
          <w:lang w:val="en-GB"/>
        </w:rPr>
        <w:t>on multiple accounts. It</w:t>
      </w:r>
      <w:r w:rsidRPr="00845188">
        <w:rPr>
          <w:rFonts w:ascii="Gill Sans MT" w:eastAsia="Gill Sans MT" w:hAnsi="Gill Sans MT" w:cs="Gill Sans MT"/>
          <w:lang w:val="en-GB"/>
        </w:rPr>
        <w:t xml:space="preserve"> </w:t>
      </w:r>
      <w:r w:rsidR="005D2050" w:rsidRPr="00845188">
        <w:rPr>
          <w:rFonts w:ascii="Gill Sans MT" w:eastAsia="Gill Sans MT" w:hAnsi="Gill Sans MT" w:cs="Gill Sans MT"/>
          <w:lang w:val="en-GB"/>
        </w:rPr>
        <w:t xml:space="preserve">also </w:t>
      </w:r>
      <w:r w:rsidRPr="00845188">
        <w:rPr>
          <w:rFonts w:ascii="Gill Sans MT" w:eastAsia="Gill Sans MT" w:hAnsi="Gill Sans MT" w:cs="Gill Sans MT"/>
          <w:lang w:val="en-GB"/>
        </w:rPr>
        <w:t xml:space="preserve">highlights the ways people negotiate their everyday lives amidst this precarity. It is a must-read for any scholar who </w:t>
      </w:r>
      <w:r w:rsidR="05725AE5" w:rsidRPr="7768B8C8">
        <w:rPr>
          <w:rFonts w:ascii="Gill Sans MT" w:eastAsia="Gill Sans MT" w:hAnsi="Gill Sans MT" w:cs="Gill Sans MT"/>
          <w:lang w:val="en-GB"/>
        </w:rPr>
        <w:t xml:space="preserve">seeks </w:t>
      </w:r>
      <w:r w:rsidRPr="00845188">
        <w:rPr>
          <w:rFonts w:ascii="Gill Sans MT" w:eastAsia="Gill Sans MT" w:hAnsi="Gill Sans MT" w:cs="Gill Sans MT"/>
          <w:lang w:val="en-GB"/>
        </w:rPr>
        <w:t xml:space="preserve">insight into how aid distribution and policy making works in a postcolonial and neoliberal </w:t>
      </w:r>
      <w:r w:rsidR="005D2050" w:rsidRPr="00845188">
        <w:rPr>
          <w:rFonts w:ascii="Gill Sans MT" w:eastAsia="Gill Sans MT" w:hAnsi="Gill Sans MT" w:cs="Gill Sans MT"/>
          <w:lang w:val="en-GB"/>
        </w:rPr>
        <w:t>state and</w:t>
      </w:r>
      <w:r w:rsidRPr="00845188">
        <w:rPr>
          <w:rFonts w:ascii="Gill Sans MT" w:eastAsia="Gill Sans MT" w:hAnsi="Gill Sans MT" w:cs="Gill Sans MT"/>
          <w:lang w:val="en-GB"/>
        </w:rPr>
        <w:t xml:space="preserve"> wish</w:t>
      </w:r>
      <w:r w:rsidR="0AE05C48" w:rsidRPr="7768B8C8">
        <w:rPr>
          <w:rFonts w:ascii="Gill Sans MT" w:eastAsia="Gill Sans MT" w:hAnsi="Gill Sans MT" w:cs="Gill Sans MT"/>
          <w:lang w:val="en-GB"/>
        </w:rPr>
        <w:t>es</w:t>
      </w:r>
      <w:r w:rsidR="005D2050" w:rsidRPr="00845188">
        <w:rPr>
          <w:rFonts w:ascii="Gill Sans MT" w:eastAsia="Gill Sans MT" w:hAnsi="Gill Sans MT" w:cs="Gill Sans MT"/>
          <w:lang w:val="en-GB"/>
        </w:rPr>
        <w:t xml:space="preserve"> </w:t>
      </w:r>
      <w:r w:rsidRPr="00845188">
        <w:rPr>
          <w:rFonts w:ascii="Gill Sans MT" w:eastAsia="Gill Sans MT" w:hAnsi="Gill Sans MT" w:cs="Gill Sans MT"/>
          <w:lang w:val="en-GB"/>
        </w:rPr>
        <w:t>to delve into the politics of the region.</w:t>
      </w:r>
    </w:p>
    <w:p w14:paraId="4772CF01" w14:textId="334A4102" w:rsidR="7768B8C8" w:rsidRDefault="7768B8C8" w:rsidP="0066197F">
      <w:pPr>
        <w:jc w:val="both"/>
        <w:rPr>
          <w:rFonts w:ascii="Gill Sans MT" w:eastAsia="Gill Sans MT" w:hAnsi="Gill Sans MT" w:cs="Gill Sans MT"/>
          <w:lang w:val="en-GB"/>
        </w:rPr>
      </w:pPr>
    </w:p>
    <w:p w14:paraId="6FC59DDE" w14:textId="77777777" w:rsidR="00845188" w:rsidRDefault="00845188" w:rsidP="0066197F">
      <w:pPr>
        <w:jc w:val="both"/>
        <w:rPr>
          <w:rFonts w:ascii="Gill Sans MT" w:eastAsia="Gill Sans MT" w:hAnsi="Gill Sans MT" w:cs="Gill Sans MT"/>
          <w:lang w:val="en-GB"/>
        </w:rPr>
      </w:pPr>
    </w:p>
    <w:p w14:paraId="4AABD22C" w14:textId="77777777" w:rsidR="00845188" w:rsidRDefault="5B56DB9A" w:rsidP="0066197F">
      <w:pPr>
        <w:jc w:val="both"/>
        <w:rPr>
          <w:rFonts w:ascii="Gill Sans MT" w:eastAsia="Gill Sans MT" w:hAnsi="Gill Sans MT" w:cs="Gill Sans MT"/>
          <w:b/>
          <w:bCs/>
          <w:lang w:val="en-GB"/>
        </w:rPr>
      </w:pPr>
      <w:r w:rsidRPr="00845188">
        <w:rPr>
          <w:rFonts w:ascii="Gill Sans MT" w:eastAsia="Gill Sans MT" w:hAnsi="Gill Sans MT" w:cs="Gill Sans MT"/>
          <w:b/>
          <w:bCs/>
          <w:sz w:val="28"/>
          <w:szCs w:val="28"/>
          <w:lang w:val="en-GB"/>
        </w:rPr>
        <w:t xml:space="preserve">Bibliography </w:t>
      </w:r>
    </w:p>
    <w:p w14:paraId="7E616EE5" w14:textId="77777777" w:rsidR="00845188" w:rsidRDefault="00845188" w:rsidP="0066197F">
      <w:pPr>
        <w:jc w:val="both"/>
        <w:rPr>
          <w:rFonts w:ascii="Gill Sans MT" w:eastAsia="Gill Sans MT" w:hAnsi="Gill Sans MT" w:cs="Gill Sans MT"/>
          <w:b/>
          <w:bCs/>
          <w:lang w:val="en-GB"/>
        </w:rPr>
      </w:pPr>
    </w:p>
    <w:p w14:paraId="5D5A6A13" w14:textId="6BA7AE65" w:rsidR="7768B8C8" w:rsidRPr="00845188" w:rsidRDefault="5B56DB9A" w:rsidP="0066197F">
      <w:pPr>
        <w:jc w:val="both"/>
        <w:rPr>
          <w:rFonts w:ascii="Gill Sans MT" w:eastAsia="Gill Sans MT" w:hAnsi="Gill Sans MT" w:cs="Gill Sans MT"/>
          <w:b/>
          <w:bCs/>
          <w:lang w:val="en-GB"/>
        </w:rPr>
      </w:pPr>
      <w:r w:rsidRPr="00845188">
        <w:rPr>
          <w:rFonts w:ascii="Gill Sans MT" w:eastAsia="Gill Sans MT" w:hAnsi="Gill Sans MT" w:cs="Gill Sans MT"/>
        </w:rPr>
        <w:t xml:space="preserve">Hulme, Mike </w:t>
      </w:r>
      <w:r w:rsidR="7CFE194B" w:rsidRPr="00845188">
        <w:rPr>
          <w:rFonts w:ascii="Gill Sans MT" w:eastAsia="Gill Sans MT" w:hAnsi="Gill Sans MT" w:cs="Gill Sans MT"/>
        </w:rPr>
        <w:t xml:space="preserve">2011. </w:t>
      </w:r>
      <w:r w:rsidRPr="00845188">
        <w:rPr>
          <w:rFonts w:ascii="Gill Sans MT" w:eastAsia="Gill Sans MT" w:hAnsi="Gill Sans MT" w:cs="Gill Sans MT"/>
        </w:rPr>
        <w:t xml:space="preserve">Reducing the </w:t>
      </w:r>
      <w:r w:rsidR="00845188">
        <w:rPr>
          <w:rFonts w:ascii="Gill Sans MT" w:eastAsia="Gill Sans MT" w:hAnsi="Gill Sans MT" w:cs="Gill Sans MT"/>
        </w:rPr>
        <w:t>f</w:t>
      </w:r>
      <w:r w:rsidRPr="00845188">
        <w:rPr>
          <w:rFonts w:ascii="Gill Sans MT" w:eastAsia="Gill Sans MT" w:hAnsi="Gill Sans MT" w:cs="Gill Sans MT"/>
        </w:rPr>
        <w:t xml:space="preserve">uture to </w:t>
      </w:r>
      <w:r w:rsidR="00845188">
        <w:rPr>
          <w:rFonts w:ascii="Gill Sans MT" w:eastAsia="Gill Sans MT" w:hAnsi="Gill Sans MT" w:cs="Gill Sans MT"/>
        </w:rPr>
        <w:t>c</w:t>
      </w:r>
      <w:r w:rsidRPr="00845188">
        <w:rPr>
          <w:rFonts w:ascii="Gill Sans MT" w:eastAsia="Gill Sans MT" w:hAnsi="Gill Sans MT" w:cs="Gill Sans MT"/>
        </w:rPr>
        <w:t xml:space="preserve">limate: </w:t>
      </w:r>
      <w:r w:rsidR="00845188">
        <w:rPr>
          <w:rFonts w:ascii="Gill Sans MT" w:eastAsia="Gill Sans MT" w:hAnsi="Gill Sans MT" w:cs="Gill Sans MT"/>
        </w:rPr>
        <w:t>a</w:t>
      </w:r>
      <w:r w:rsidRPr="00845188">
        <w:rPr>
          <w:rFonts w:ascii="Gill Sans MT" w:eastAsia="Gill Sans MT" w:hAnsi="Gill Sans MT" w:cs="Gill Sans MT"/>
        </w:rPr>
        <w:t xml:space="preserve"> </w:t>
      </w:r>
      <w:r w:rsidR="00845188">
        <w:rPr>
          <w:rFonts w:ascii="Gill Sans MT" w:eastAsia="Gill Sans MT" w:hAnsi="Gill Sans MT" w:cs="Gill Sans MT"/>
        </w:rPr>
        <w:t>s</w:t>
      </w:r>
      <w:r w:rsidRPr="00845188">
        <w:rPr>
          <w:rFonts w:ascii="Gill Sans MT" w:eastAsia="Gill Sans MT" w:hAnsi="Gill Sans MT" w:cs="Gill Sans MT"/>
        </w:rPr>
        <w:t xml:space="preserve">tory of </w:t>
      </w:r>
      <w:r w:rsidR="00845188">
        <w:rPr>
          <w:rFonts w:ascii="Gill Sans MT" w:eastAsia="Gill Sans MT" w:hAnsi="Gill Sans MT" w:cs="Gill Sans MT"/>
        </w:rPr>
        <w:t>c</w:t>
      </w:r>
      <w:r w:rsidRPr="00845188">
        <w:rPr>
          <w:rFonts w:ascii="Gill Sans MT" w:eastAsia="Gill Sans MT" w:hAnsi="Gill Sans MT" w:cs="Gill Sans MT"/>
        </w:rPr>
        <w:t xml:space="preserve">limate </w:t>
      </w:r>
      <w:r w:rsidR="00845188">
        <w:rPr>
          <w:rFonts w:ascii="Gill Sans MT" w:eastAsia="Gill Sans MT" w:hAnsi="Gill Sans MT" w:cs="Gill Sans MT"/>
        </w:rPr>
        <w:t>d</w:t>
      </w:r>
      <w:r w:rsidRPr="00845188">
        <w:rPr>
          <w:rFonts w:ascii="Gill Sans MT" w:eastAsia="Gill Sans MT" w:hAnsi="Gill Sans MT" w:cs="Gill Sans MT"/>
        </w:rPr>
        <w:t>eterminism and</w:t>
      </w:r>
      <w:r w:rsidR="00845188">
        <w:rPr>
          <w:rFonts w:ascii="Gill Sans MT" w:eastAsia="Gill Sans MT" w:hAnsi="Gill Sans MT" w:cs="Gill Sans MT"/>
        </w:rPr>
        <w:t xml:space="preserve"> r</w:t>
      </w:r>
      <w:r w:rsidRPr="00845188">
        <w:rPr>
          <w:rFonts w:ascii="Gill Sans MT" w:eastAsia="Gill Sans MT" w:hAnsi="Gill Sans MT" w:cs="Gill Sans MT"/>
        </w:rPr>
        <w:t>eductionism</w:t>
      </w:r>
      <w:r w:rsidR="00E47EB4">
        <w:rPr>
          <w:rFonts w:ascii="Gill Sans MT" w:eastAsia="Gill Sans MT" w:hAnsi="Gill Sans MT" w:cs="Gill Sans MT"/>
        </w:rPr>
        <w:t>,</w:t>
      </w:r>
      <w:r w:rsidRPr="00845188">
        <w:rPr>
          <w:rFonts w:ascii="Gill Sans MT" w:eastAsia="Gill Sans MT" w:hAnsi="Gill Sans MT" w:cs="Gill Sans MT"/>
        </w:rPr>
        <w:t xml:space="preserve"> </w:t>
      </w:r>
      <w:r w:rsidRPr="00845188">
        <w:rPr>
          <w:rFonts w:ascii="Gill Sans MT" w:eastAsia="Gill Sans MT" w:hAnsi="Gill Sans MT" w:cs="Gill Sans MT"/>
          <w:i/>
          <w:iCs/>
        </w:rPr>
        <w:t>Osiris</w:t>
      </w:r>
      <w:r w:rsidRPr="00845188">
        <w:rPr>
          <w:rFonts w:ascii="Gill Sans MT" w:eastAsia="Gill Sans MT" w:hAnsi="Gill Sans MT" w:cs="Gill Sans MT"/>
        </w:rPr>
        <w:t xml:space="preserve"> 1</w:t>
      </w:r>
      <w:r w:rsidR="00845188">
        <w:rPr>
          <w:rFonts w:ascii="Gill Sans MT" w:eastAsia="Gill Sans MT" w:hAnsi="Gill Sans MT" w:cs="Gill Sans MT"/>
        </w:rPr>
        <w:t>,</w:t>
      </w:r>
      <w:r w:rsidRPr="00845188">
        <w:rPr>
          <w:rFonts w:ascii="Gill Sans MT" w:eastAsia="Gill Sans MT" w:hAnsi="Gill Sans MT" w:cs="Gill Sans MT"/>
        </w:rPr>
        <w:t xml:space="preserve"> 245-266.</w:t>
      </w:r>
    </w:p>
    <w:p w14:paraId="16997B95" w14:textId="77777777" w:rsidR="00845188" w:rsidRPr="002E78B6" w:rsidRDefault="00845188" w:rsidP="0066197F">
      <w:pPr>
        <w:rPr>
          <w:rFonts w:ascii="Gill Sans MT" w:hAnsi="Gill Sans MT"/>
        </w:rPr>
      </w:pPr>
    </w:p>
    <w:p w14:paraId="1926B8C8" w14:textId="77777777" w:rsidR="00845188" w:rsidRPr="002E78B6" w:rsidRDefault="00845188" w:rsidP="0066197F">
      <w:pPr>
        <w:rPr>
          <w:rFonts w:ascii="Gill Sans MT" w:hAnsi="Gill Sans MT"/>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7D8B863A" wp14:editId="6CA95A66">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9EB2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07EFD3B5" w14:textId="77777777" w:rsidR="00845188" w:rsidRPr="00845188" w:rsidRDefault="00845188" w:rsidP="0066197F">
      <w:pPr>
        <w:jc w:val="both"/>
        <w:rPr>
          <w:rFonts w:ascii="Gill Sans MT" w:hAnsi="Gill Sans MT" w:cs="Times New Roman"/>
          <w:lang w:val="en-GB"/>
        </w:rPr>
      </w:pPr>
    </w:p>
    <w:p w14:paraId="0D66CB0B" w14:textId="77777777" w:rsidR="00845188" w:rsidRDefault="00845188" w:rsidP="0066197F">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3B8823F0" w14:textId="77777777" w:rsidR="00845188" w:rsidRDefault="00845188" w:rsidP="0066197F">
      <w:pPr>
        <w:jc w:val="both"/>
        <w:rPr>
          <w:rFonts w:ascii="Gill Sans MT" w:eastAsia="Gill Sans MT" w:hAnsi="Gill Sans MT" w:cs="Gill Sans MT"/>
          <w:color w:val="000000" w:themeColor="text1"/>
        </w:rPr>
      </w:pPr>
    </w:p>
    <w:p w14:paraId="70D777D7" w14:textId="77777777" w:rsidR="00845188" w:rsidRPr="002E78B6" w:rsidRDefault="00845188" w:rsidP="0066197F">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Pr="5879EECA">
        <w:rPr>
          <w:rFonts w:ascii="Gill Sans MT" w:eastAsia="Gill Sans MT" w:hAnsi="Gill Sans MT" w:cs="Gill Sans MT"/>
          <w:color w:val="000000" w:themeColor="text1"/>
        </w:rPr>
        <w:t xml:space="preserve">Commons Attribution-NonCommercial-ShareAlike License </w:t>
      </w:r>
      <w:r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r w:rsidRPr="5879EECA">
          <w:rPr>
            <w:rStyle w:val="Hyperlink"/>
            <w:rFonts w:ascii="Gill Sans MT" w:eastAsia="Gill Sans MT" w:hAnsi="Gill Sans MT" w:cs="Gill Sans MT"/>
            <w:lang w:val="en-US"/>
          </w:rPr>
          <w:t>http://creativecommons.org/licenses/by/4.0/</w:t>
        </w:r>
      </w:hyperlink>
      <w:r w:rsidRPr="5879EECA">
        <w:rPr>
          <w:rFonts w:ascii="Gill Sans MT" w:eastAsia="Gill Sans MT" w:hAnsi="Gill Sans MT" w:cs="Gill Sans MT"/>
          <w:color w:val="000000" w:themeColor="text1"/>
          <w:lang w:val="en-US"/>
        </w:rPr>
        <w:t>)</w:t>
      </w:r>
    </w:p>
    <w:p w14:paraId="151D6227" w14:textId="77777777" w:rsidR="00845188" w:rsidRPr="002E78B6" w:rsidRDefault="00845188" w:rsidP="0066197F">
      <w:pPr>
        <w:rPr>
          <w:rFonts w:ascii="Gill Sans MT" w:hAnsi="Gill Sans MT"/>
          <w:lang w:val="en-US"/>
        </w:rPr>
      </w:pPr>
    </w:p>
    <w:p w14:paraId="5BBD82A1" w14:textId="111A638B" w:rsidR="7768B8C8" w:rsidRPr="0066197F" w:rsidRDefault="00845188" w:rsidP="0066197F">
      <w:pPr>
        <w:jc w:val="center"/>
        <w:rPr>
          <w:rFonts w:ascii="Gill Sans MT" w:hAnsi="Gill Sans MT"/>
        </w:rPr>
      </w:pPr>
      <w:r w:rsidRPr="002E78B6">
        <w:rPr>
          <w:rFonts w:ascii="Gill Sans MT" w:eastAsia="MS Mincho" w:hAnsi="Gill Sans MT"/>
          <w:noProof/>
          <w:lang w:val="en-US"/>
        </w:rPr>
        <w:drawing>
          <wp:inline distT="0" distB="0" distL="0" distR="0" wp14:anchorId="693C497D" wp14:editId="48DC3419">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7768B8C8" w:rsidRPr="0066197F" w:rsidSect="00AA79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numberInDash" w:start="2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2650" w14:textId="77777777" w:rsidR="000074A3" w:rsidRDefault="000074A3" w:rsidP="002962A2">
      <w:r>
        <w:separator/>
      </w:r>
    </w:p>
  </w:endnote>
  <w:endnote w:type="continuationSeparator" w:id="0">
    <w:p w14:paraId="55B179C3" w14:textId="77777777" w:rsidR="000074A3" w:rsidRDefault="000074A3" w:rsidP="0029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5293" w14:textId="60B8FC07" w:rsidR="002962A2" w:rsidRDefault="002962A2" w:rsidP="00CC16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3A3EA7" w14:textId="77777777" w:rsidR="002962A2" w:rsidRDefault="002962A2" w:rsidP="002962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668731CC" w14:textId="77777777" w:rsidR="007D6900" w:rsidRPr="005021F2" w:rsidRDefault="007D6900" w:rsidP="007D6900">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Pr>
            <w:rStyle w:val="PageNumber"/>
            <w:rFonts w:ascii="Gill Sans MT" w:hAnsi="Gill Sans MT"/>
          </w:rPr>
          <w:t>- 61 -</w:t>
        </w:r>
        <w:r w:rsidRPr="005021F2">
          <w:rPr>
            <w:rStyle w:val="PageNumber"/>
            <w:rFonts w:ascii="Gill Sans MT" w:hAnsi="Gill Sans MT"/>
          </w:rPr>
          <w:fldChar w:fldCharType="end"/>
        </w:r>
      </w:p>
    </w:sdtContent>
  </w:sdt>
  <w:p w14:paraId="23E50E7E" w14:textId="7E73EB16" w:rsidR="002962A2" w:rsidRPr="007D6900" w:rsidRDefault="007D6900" w:rsidP="007D6900">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ISSN: 2040-1876 Vol XV 20</w:t>
    </w:r>
    <w:r>
      <w:rPr>
        <w:rFonts w:ascii="Gill Sans MT" w:hAnsi="Gill Sans MT" w:cstheme="majorBidi"/>
        <w:color w:val="444444"/>
        <w:shd w:val="clear" w:color="auto" w:fill="FFFFFF"/>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8AFB" w14:textId="77777777" w:rsidR="00AE1335" w:rsidRDefault="00AE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22F0" w14:textId="77777777" w:rsidR="000074A3" w:rsidRDefault="000074A3" w:rsidP="002962A2">
      <w:r>
        <w:separator/>
      </w:r>
    </w:p>
  </w:footnote>
  <w:footnote w:type="continuationSeparator" w:id="0">
    <w:p w14:paraId="06556BA1" w14:textId="77777777" w:rsidR="000074A3" w:rsidRDefault="000074A3" w:rsidP="002962A2">
      <w:r>
        <w:continuationSeparator/>
      </w:r>
    </w:p>
  </w:footnote>
  <w:footnote w:id="1">
    <w:p w14:paraId="4C229269" w14:textId="029F14D1" w:rsidR="7768B8C8" w:rsidRPr="00845188" w:rsidRDefault="7768B8C8" w:rsidP="00024142">
      <w:pPr>
        <w:pStyle w:val="FootnoteText"/>
        <w:rPr>
          <w:rStyle w:val="Hyperlink"/>
          <w:rFonts w:ascii="Calibri" w:eastAsia="Calibri" w:hAnsi="Calibri" w:cs="Calibri"/>
          <w:sz w:val="22"/>
          <w:szCs w:val="22"/>
        </w:rPr>
      </w:pPr>
      <w:r w:rsidRPr="7768B8C8">
        <w:rPr>
          <w:rStyle w:val="FootnoteReference"/>
          <w:rFonts w:ascii="Gill Sans MT" w:eastAsia="Gill Sans MT" w:hAnsi="Gill Sans MT" w:cs="Gill Sans MT"/>
        </w:rPr>
        <w:footnoteRef/>
      </w:r>
      <w:r w:rsidRPr="00845188">
        <w:rPr>
          <w:rFonts w:ascii="Gill Sans MT" w:eastAsia="Gill Sans MT" w:hAnsi="Gill Sans MT" w:cs="Gill Sans MT"/>
        </w:rPr>
        <w:t xml:space="preserve"> </w:t>
      </w:r>
      <w:r w:rsidRPr="00845188">
        <w:rPr>
          <w:rFonts w:ascii="Gill Sans MT" w:eastAsia="Gill Sans MT" w:hAnsi="Gill Sans MT" w:cs="Gill Sans MT"/>
          <w:lang w:val="en-GB"/>
        </w:rPr>
        <w:t>DPhil candidate</w:t>
      </w:r>
      <w:r w:rsidR="00024142">
        <w:rPr>
          <w:rFonts w:ascii="Gill Sans MT" w:eastAsia="Gill Sans MT" w:hAnsi="Gill Sans MT" w:cs="Gill Sans MT"/>
          <w:lang w:val="en-GB"/>
        </w:rPr>
        <w:t>,</w:t>
      </w:r>
      <w:r w:rsidRPr="00845188">
        <w:rPr>
          <w:rFonts w:ascii="Gill Sans MT" w:eastAsia="Gill Sans MT" w:hAnsi="Gill Sans MT" w:cs="Gill Sans MT"/>
          <w:lang w:val="en-GB"/>
        </w:rPr>
        <w:t xml:space="preserve"> School of </w:t>
      </w:r>
      <w:r w:rsidRPr="7768B8C8">
        <w:rPr>
          <w:rFonts w:ascii="Gill Sans MT" w:eastAsia="Gill Sans MT" w:hAnsi="Gill Sans MT" w:cs="Gill Sans MT"/>
          <w:lang w:val="en-GB"/>
        </w:rPr>
        <w:t>Anthropology</w:t>
      </w:r>
      <w:r w:rsidRPr="00845188">
        <w:rPr>
          <w:rFonts w:ascii="Gill Sans MT" w:eastAsia="Gill Sans MT" w:hAnsi="Gill Sans MT" w:cs="Gill Sans MT"/>
          <w:lang w:val="en-GB"/>
        </w:rPr>
        <w:t xml:space="preserve"> and Museum Ethnography</w:t>
      </w:r>
      <w:r w:rsidR="002207F7">
        <w:rPr>
          <w:rFonts w:ascii="Gill Sans MT" w:eastAsia="Gill Sans MT" w:hAnsi="Gill Sans MT" w:cs="Gill Sans MT"/>
          <w:lang w:val="en-GB"/>
        </w:rPr>
        <w:t>,</w:t>
      </w:r>
      <w:r w:rsidRPr="00845188">
        <w:rPr>
          <w:rFonts w:ascii="Gill Sans MT" w:eastAsia="Gill Sans MT" w:hAnsi="Gill Sans MT" w:cs="Gill Sans MT"/>
          <w:lang w:val="en-GB"/>
        </w:rPr>
        <w:t xml:space="preserve"> University of Oxford</w:t>
      </w:r>
      <w:r w:rsidR="002207F7">
        <w:rPr>
          <w:rFonts w:ascii="Gill Sans MT" w:eastAsia="Gill Sans MT" w:hAnsi="Gill Sans MT" w:cs="Gill Sans MT"/>
          <w:lang w:val="en-GB"/>
        </w:rPr>
        <w:t>.</w:t>
      </w:r>
      <w:r w:rsidRPr="00845188">
        <w:rPr>
          <w:rFonts w:ascii="Gill Sans MT" w:eastAsia="Gill Sans MT" w:hAnsi="Gill Sans MT" w:cs="Gill Sans MT"/>
          <w:lang w:val="en-GB"/>
        </w:rPr>
        <w:t xml:space="preserve"> Email: </w:t>
      </w:r>
      <w:r w:rsidRPr="7768B8C8">
        <w:rPr>
          <w:rFonts w:ascii="Gill Sans MT" w:eastAsia="Gill Sans MT" w:hAnsi="Gill Sans MT" w:cs="Gill Sans MT"/>
          <w:lang w:val="en-GB"/>
        </w:rPr>
        <w:t xml:space="preserve"> </w:t>
      </w:r>
      <w:hyperlink r:id="rId1" w:history="1">
        <w:r w:rsidR="002207F7" w:rsidRPr="00872777">
          <w:rPr>
            <w:rStyle w:val="Hyperlink"/>
            <w:rFonts w:ascii="Gill Sans MT" w:eastAsia="Gill Sans MT" w:hAnsi="Gill Sans MT" w:cs="Gill Sans MT"/>
            <w:lang w:val="en-GB"/>
          </w:rPr>
          <w:t>aishwarya.mukhopadhyay@anthro.ox.ac.uk</w:t>
        </w:r>
      </w:hyperlink>
      <w:r w:rsidR="002207F7">
        <w:rPr>
          <w:rFonts w:ascii="Gill Sans MT" w:eastAsia="Gill Sans MT" w:hAnsi="Gill Sans MT" w:cs="Gill Sans MT"/>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411D" w14:textId="77777777" w:rsidR="00AE1335" w:rsidRDefault="00AE1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8D69" w14:textId="77777777" w:rsidR="00AE1335" w:rsidRPr="00643A5C" w:rsidRDefault="00AE1335" w:rsidP="00AE1335">
    <w:pPr>
      <w:pStyle w:val="Header"/>
      <w:jc w:val="right"/>
      <w:rPr>
        <w:rFonts w:ascii="Gill Sans MT" w:hAnsi="Gill Sans MT"/>
        <w:i/>
        <w:iCs/>
        <w:lang w:val="fr-CA"/>
      </w:rPr>
    </w:pPr>
    <w:r w:rsidRPr="00643A5C">
      <w:rPr>
        <w:rFonts w:ascii="Gill Sans MT" w:hAnsi="Gill Sans MT"/>
        <w:i/>
        <w:iCs/>
        <w:lang w:val="fr-CA"/>
      </w:rPr>
      <w:t>Book reviews</w:t>
    </w:r>
  </w:p>
  <w:p w14:paraId="587D8389" w14:textId="77777777" w:rsidR="00AE1335" w:rsidRDefault="00AE1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FEC3" w14:textId="77777777" w:rsidR="00AE1335" w:rsidRDefault="00AE1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E6CAF"/>
    <w:multiLevelType w:val="hybridMultilevel"/>
    <w:tmpl w:val="206C4314"/>
    <w:lvl w:ilvl="0" w:tplc="6D48E0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82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26"/>
    <w:rsid w:val="000074A3"/>
    <w:rsid w:val="00024142"/>
    <w:rsid w:val="000811A8"/>
    <w:rsid w:val="000F6CE1"/>
    <w:rsid w:val="00184C6B"/>
    <w:rsid w:val="001F4591"/>
    <w:rsid w:val="002207F7"/>
    <w:rsid w:val="00252D92"/>
    <w:rsid w:val="002962A2"/>
    <w:rsid w:val="002A3E75"/>
    <w:rsid w:val="0056410E"/>
    <w:rsid w:val="005A31BC"/>
    <w:rsid w:val="005D2050"/>
    <w:rsid w:val="0066197F"/>
    <w:rsid w:val="00733B88"/>
    <w:rsid w:val="00785831"/>
    <w:rsid w:val="007D6900"/>
    <w:rsid w:val="00845188"/>
    <w:rsid w:val="00855CC7"/>
    <w:rsid w:val="00926214"/>
    <w:rsid w:val="00926748"/>
    <w:rsid w:val="00A53B58"/>
    <w:rsid w:val="00AA79C8"/>
    <w:rsid w:val="00AE1335"/>
    <w:rsid w:val="00B12325"/>
    <w:rsid w:val="00B84C13"/>
    <w:rsid w:val="00B936F3"/>
    <w:rsid w:val="00C4486F"/>
    <w:rsid w:val="00CC13F5"/>
    <w:rsid w:val="00E47EB4"/>
    <w:rsid w:val="00E62A64"/>
    <w:rsid w:val="00F048FA"/>
    <w:rsid w:val="00F44D5F"/>
    <w:rsid w:val="00F8769F"/>
    <w:rsid w:val="00FC7526"/>
    <w:rsid w:val="051197AF"/>
    <w:rsid w:val="05725AE5"/>
    <w:rsid w:val="05D0D53C"/>
    <w:rsid w:val="060D93FE"/>
    <w:rsid w:val="086260CE"/>
    <w:rsid w:val="08C3C99B"/>
    <w:rsid w:val="090875FE"/>
    <w:rsid w:val="0AE05C48"/>
    <w:rsid w:val="0C4016C0"/>
    <w:rsid w:val="0D1CA994"/>
    <w:rsid w:val="0D322F36"/>
    <w:rsid w:val="0D6E5366"/>
    <w:rsid w:val="12074AD6"/>
    <w:rsid w:val="149D13CC"/>
    <w:rsid w:val="186749C1"/>
    <w:rsid w:val="18F94B3D"/>
    <w:rsid w:val="1D3ABAE4"/>
    <w:rsid w:val="1EE08C5A"/>
    <w:rsid w:val="20140A84"/>
    <w:rsid w:val="229BB052"/>
    <w:rsid w:val="2545CCC9"/>
    <w:rsid w:val="26E19D2A"/>
    <w:rsid w:val="2718BE83"/>
    <w:rsid w:val="29C162D6"/>
    <w:rsid w:val="29E0FD73"/>
    <w:rsid w:val="29E8D68A"/>
    <w:rsid w:val="2C2DD532"/>
    <w:rsid w:val="2F12622E"/>
    <w:rsid w:val="3095F23A"/>
    <w:rsid w:val="37D25B8A"/>
    <w:rsid w:val="396E2BEB"/>
    <w:rsid w:val="3B2D0575"/>
    <w:rsid w:val="3E4BE2CB"/>
    <w:rsid w:val="4101C451"/>
    <w:rsid w:val="41939BD9"/>
    <w:rsid w:val="42EF79ED"/>
    <w:rsid w:val="44B2792F"/>
    <w:rsid w:val="48A6471D"/>
    <w:rsid w:val="490CD636"/>
    <w:rsid w:val="4CDB6299"/>
    <w:rsid w:val="4DAC090C"/>
    <w:rsid w:val="5247CDD3"/>
    <w:rsid w:val="53101160"/>
    <w:rsid w:val="54ABE1C1"/>
    <w:rsid w:val="597F52E4"/>
    <w:rsid w:val="5B56DB9A"/>
    <w:rsid w:val="5CB6F3A6"/>
    <w:rsid w:val="6135F96B"/>
    <w:rsid w:val="6184CABD"/>
    <w:rsid w:val="62880D80"/>
    <w:rsid w:val="646D9A2D"/>
    <w:rsid w:val="6490DE4C"/>
    <w:rsid w:val="68D44107"/>
    <w:rsid w:val="68E594FA"/>
    <w:rsid w:val="6ABE38B6"/>
    <w:rsid w:val="6E9C622A"/>
    <w:rsid w:val="6F3AD76B"/>
    <w:rsid w:val="703F259D"/>
    <w:rsid w:val="708AE76A"/>
    <w:rsid w:val="70BA3A0B"/>
    <w:rsid w:val="70C703BF"/>
    <w:rsid w:val="73A22419"/>
    <w:rsid w:val="73C2882C"/>
    <w:rsid w:val="755E588D"/>
    <w:rsid w:val="75BCA9AF"/>
    <w:rsid w:val="762189DF"/>
    <w:rsid w:val="76611517"/>
    <w:rsid w:val="7768B8C8"/>
    <w:rsid w:val="7895F94F"/>
    <w:rsid w:val="7A4C4EC2"/>
    <w:rsid w:val="7CF0C7FC"/>
    <w:rsid w:val="7CFE194B"/>
    <w:rsid w:val="7FA6FD9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F640A"/>
  <w15:chartTrackingRefBased/>
  <w15:docId w15:val="{B4E4B2F2-3F27-2841-8BCD-2846BCB9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CE1"/>
    <w:pPr>
      <w:ind w:left="720"/>
      <w:contextualSpacing/>
    </w:pPr>
  </w:style>
  <w:style w:type="paragraph" w:styleId="Footer">
    <w:name w:val="footer"/>
    <w:basedOn w:val="Normal"/>
    <w:link w:val="FooterChar"/>
    <w:uiPriority w:val="99"/>
    <w:unhideWhenUsed/>
    <w:rsid w:val="002962A2"/>
    <w:pPr>
      <w:tabs>
        <w:tab w:val="center" w:pos="4513"/>
        <w:tab w:val="right" w:pos="9026"/>
      </w:tabs>
    </w:pPr>
  </w:style>
  <w:style w:type="character" w:customStyle="1" w:styleId="FooterChar">
    <w:name w:val="Footer Char"/>
    <w:basedOn w:val="DefaultParagraphFont"/>
    <w:link w:val="Footer"/>
    <w:uiPriority w:val="99"/>
    <w:rsid w:val="002962A2"/>
  </w:style>
  <w:style w:type="character" w:styleId="PageNumber">
    <w:name w:val="page number"/>
    <w:basedOn w:val="DefaultParagraphFont"/>
    <w:uiPriority w:val="99"/>
    <w:semiHidden/>
    <w:unhideWhenUsed/>
    <w:rsid w:val="002962A2"/>
  </w:style>
  <w:style w:type="paragraph" w:styleId="FootnoteText">
    <w:name w:val="footnote text"/>
    <w:basedOn w:val="Normal"/>
    <w:link w:val="FootnoteTextChar"/>
    <w:uiPriority w:val="99"/>
    <w:semiHidden/>
    <w:unhideWhenUsed/>
    <w:rsid w:val="005A31BC"/>
    <w:rPr>
      <w:sz w:val="20"/>
      <w:szCs w:val="20"/>
    </w:rPr>
  </w:style>
  <w:style w:type="character" w:customStyle="1" w:styleId="FootnoteTextChar">
    <w:name w:val="Footnote Text Char"/>
    <w:basedOn w:val="DefaultParagraphFont"/>
    <w:link w:val="FootnoteText"/>
    <w:uiPriority w:val="99"/>
    <w:semiHidden/>
    <w:rsid w:val="005A31BC"/>
    <w:rPr>
      <w:sz w:val="20"/>
      <w:szCs w:val="20"/>
    </w:rPr>
  </w:style>
  <w:style w:type="character" w:styleId="FootnoteReference">
    <w:name w:val="footnote reference"/>
    <w:basedOn w:val="DefaultParagraphFont"/>
    <w:uiPriority w:val="99"/>
    <w:semiHidden/>
    <w:unhideWhenUsed/>
    <w:rsid w:val="005A31BC"/>
    <w:rPr>
      <w:vertAlign w:val="superscript"/>
    </w:rPr>
  </w:style>
  <w:style w:type="character" w:customStyle="1" w:styleId="scxw46435058">
    <w:name w:val="scxw46435058"/>
    <w:basedOn w:val="DefaultParagraphFont"/>
    <w:uiPriority w:val="1"/>
    <w:rsid w:val="7768B8C8"/>
  </w:style>
  <w:style w:type="character" w:customStyle="1" w:styleId="eop">
    <w:name w:val="eop"/>
    <w:basedOn w:val="DefaultParagraphFont"/>
    <w:uiPriority w:val="1"/>
    <w:rsid w:val="7768B8C8"/>
  </w:style>
  <w:style w:type="character" w:customStyle="1" w:styleId="normaltextrun">
    <w:name w:val="normaltextrun"/>
    <w:basedOn w:val="DefaultParagraphFont"/>
    <w:uiPriority w:val="1"/>
    <w:rsid w:val="7768B8C8"/>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5188"/>
  </w:style>
  <w:style w:type="paragraph" w:styleId="Header">
    <w:name w:val="header"/>
    <w:basedOn w:val="Normal"/>
    <w:link w:val="HeaderChar"/>
    <w:uiPriority w:val="99"/>
    <w:unhideWhenUsed/>
    <w:rsid w:val="007D6900"/>
    <w:pPr>
      <w:tabs>
        <w:tab w:val="center" w:pos="4513"/>
        <w:tab w:val="right" w:pos="9026"/>
      </w:tabs>
    </w:pPr>
  </w:style>
  <w:style w:type="character" w:customStyle="1" w:styleId="HeaderChar">
    <w:name w:val="Header Char"/>
    <w:basedOn w:val="DefaultParagraphFont"/>
    <w:link w:val="Header"/>
    <w:uiPriority w:val="99"/>
    <w:rsid w:val="007D6900"/>
  </w:style>
  <w:style w:type="character" w:styleId="UnresolvedMention">
    <w:name w:val="Unresolved Mention"/>
    <w:basedOn w:val="DefaultParagraphFont"/>
    <w:uiPriority w:val="99"/>
    <w:semiHidden/>
    <w:unhideWhenUsed/>
    <w:rsid w:val="0022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ishwarya.mukhopadhyay@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677D-6640-4ADB-837D-E9FB6FA1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Mukhopadhyay</dc:creator>
  <cp:keywords/>
  <dc:description/>
  <cp:lastModifiedBy>Chihab El Khachab</cp:lastModifiedBy>
  <cp:revision>14</cp:revision>
  <dcterms:created xsi:type="dcterms:W3CDTF">2023-09-19T08:31:00Z</dcterms:created>
  <dcterms:modified xsi:type="dcterms:W3CDTF">2023-12-10T03:54:00Z</dcterms:modified>
</cp:coreProperties>
</file>